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08" w:rsidRPr="003C1A1B" w:rsidRDefault="00B61B19">
      <w:pPr>
        <w:rPr>
          <w:b/>
          <w:sz w:val="24"/>
          <w:szCs w:val="24"/>
        </w:rPr>
      </w:pPr>
      <w:r w:rsidRPr="003C1A1B">
        <w:rPr>
          <w:b/>
          <w:sz w:val="24"/>
          <w:szCs w:val="24"/>
        </w:rPr>
        <w:t>OPĆINA BRELA</w:t>
      </w:r>
    </w:p>
    <w:p w:rsidR="00B61B19" w:rsidRPr="003C1A1B" w:rsidRDefault="00B61B19">
      <w:pPr>
        <w:rPr>
          <w:b/>
        </w:rPr>
      </w:pPr>
      <w:r w:rsidRPr="003C1A1B">
        <w:rPr>
          <w:b/>
        </w:rPr>
        <w:t>Matični broj: 02837889</w:t>
      </w:r>
    </w:p>
    <w:p w:rsidR="00B61B19" w:rsidRPr="003C1A1B" w:rsidRDefault="00B61B19">
      <w:pPr>
        <w:rPr>
          <w:b/>
        </w:rPr>
      </w:pPr>
      <w:r w:rsidRPr="003C1A1B">
        <w:rPr>
          <w:b/>
        </w:rPr>
        <w:t>OIB : 48917268071</w:t>
      </w:r>
    </w:p>
    <w:p w:rsidR="00B61B19" w:rsidRPr="003C1A1B" w:rsidRDefault="00B61B19">
      <w:pPr>
        <w:rPr>
          <w:b/>
        </w:rPr>
      </w:pPr>
      <w:r w:rsidRPr="003C1A1B">
        <w:rPr>
          <w:b/>
        </w:rPr>
        <w:t>Razina: 2</w:t>
      </w:r>
      <w:r w:rsidR="00EC4790">
        <w:rPr>
          <w:b/>
        </w:rPr>
        <w:t>2</w:t>
      </w:r>
    </w:p>
    <w:p w:rsidR="00B61B19" w:rsidRPr="003C1A1B" w:rsidRDefault="00B61B19">
      <w:pPr>
        <w:rPr>
          <w:b/>
        </w:rPr>
      </w:pPr>
      <w:r w:rsidRPr="003C1A1B">
        <w:rPr>
          <w:b/>
        </w:rPr>
        <w:t>Šifra djelatnosti : 8411</w:t>
      </w:r>
    </w:p>
    <w:p w:rsidR="00B61B19" w:rsidRPr="003C1A1B" w:rsidRDefault="00B61B19">
      <w:pPr>
        <w:rPr>
          <w:b/>
        </w:rPr>
      </w:pPr>
      <w:r w:rsidRPr="003C1A1B">
        <w:rPr>
          <w:b/>
        </w:rPr>
        <w:t>Razdoblje izvještavanja. 01.01.20</w:t>
      </w:r>
      <w:r w:rsidR="00DF605F">
        <w:rPr>
          <w:b/>
        </w:rPr>
        <w:t>20</w:t>
      </w:r>
      <w:r w:rsidRPr="003C1A1B">
        <w:rPr>
          <w:b/>
        </w:rPr>
        <w:t>-31.12.20</w:t>
      </w:r>
      <w:r w:rsidR="00DF605F">
        <w:rPr>
          <w:b/>
        </w:rPr>
        <w:t>20</w:t>
      </w:r>
    </w:p>
    <w:p w:rsidR="00B61B19" w:rsidRPr="003C1A1B" w:rsidRDefault="00B61B19">
      <w:pPr>
        <w:rPr>
          <w:b/>
        </w:rPr>
      </w:pPr>
      <w:r w:rsidRPr="003C1A1B">
        <w:rPr>
          <w:b/>
        </w:rPr>
        <w:t xml:space="preserve">Odgovorna osoba: Stipe </w:t>
      </w:r>
      <w:proofErr w:type="spellStart"/>
      <w:r w:rsidRPr="003C1A1B">
        <w:rPr>
          <w:b/>
        </w:rPr>
        <w:t>Ursić</w:t>
      </w:r>
      <w:proofErr w:type="spellEnd"/>
    </w:p>
    <w:p w:rsidR="00B61B19" w:rsidRDefault="00B61B19"/>
    <w:p w:rsidR="00B61B19" w:rsidRDefault="00B61B19">
      <w:r>
        <w:t>Pravilnik o financijskom izvještavanju propisuje Bilješke kao dopunu uz financijske izvještaje. Bilješke mogu biti opisne ,brojčane ili kombinirane.</w:t>
      </w:r>
    </w:p>
    <w:p w:rsidR="00B61B19" w:rsidRDefault="00B61B19"/>
    <w:p w:rsidR="00B61B19" w:rsidRPr="00B21DE3" w:rsidRDefault="00B61B19" w:rsidP="00B61B19">
      <w:pPr>
        <w:pStyle w:val="Odlomakpopisa"/>
        <w:numPr>
          <w:ilvl w:val="0"/>
          <w:numId w:val="1"/>
        </w:numPr>
        <w:rPr>
          <w:b/>
        </w:rPr>
      </w:pPr>
      <w:r w:rsidRPr="00B21DE3">
        <w:rPr>
          <w:b/>
        </w:rPr>
        <w:t>Bilješke -</w:t>
      </w:r>
      <w:r w:rsidR="003C1A1B">
        <w:rPr>
          <w:b/>
        </w:rPr>
        <w:t xml:space="preserve">  </w:t>
      </w:r>
      <w:r w:rsidRPr="00B21DE3">
        <w:rPr>
          <w:b/>
        </w:rPr>
        <w:t>PR-RAS</w:t>
      </w:r>
    </w:p>
    <w:p w:rsidR="00B61B19" w:rsidRPr="00B21DE3" w:rsidRDefault="00B61B19" w:rsidP="00B61B19">
      <w:pPr>
        <w:rPr>
          <w:b/>
        </w:rPr>
      </w:pPr>
      <w:r w:rsidRPr="00B21DE3">
        <w:rPr>
          <w:b/>
        </w:rPr>
        <w:t>PRIHODI</w:t>
      </w:r>
    </w:p>
    <w:p w:rsidR="00B61B19" w:rsidRDefault="00B61B19" w:rsidP="00B61B19">
      <w:r>
        <w:t xml:space="preserve">AOP 004 -Prihodi od poreza i prireza na dohodak pojačan je za </w:t>
      </w:r>
      <w:r w:rsidR="002A0747">
        <w:t>28,9</w:t>
      </w:r>
      <w:r>
        <w:t xml:space="preserve"> %  u odnosu na 201</w:t>
      </w:r>
      <w:r w:rsidR="002A0747">
        <w:t>9</w:t>
      </w:r>
      <w:r>
        <w:t xml:space="preserve"> godinu.</w:t>
      </w:r>
    </w:p>
    <w:p w:rsidR="009B6788" w:rsidRDefault="009B6788" w:rsidP="00B61B19">
      <w:r>
        <w:t xml:space="preserve">AOP 019 – 022 -porez na promet nekretnina. Ovaj porez razrezuje Porezna uprava, i on je </w:t>
      </w:r>
      <w:r w:rsidR="00783291">
        <w:t xml:space="preserve">veći </w:t>
      </w:r>
      <w:r>
        <w:t xml:space="preserve"> </w:t>
      </w:r>
    </w:p>
    <w:p w:rsidR="009B6788" w:rsidRDefault="002A0747" w:rsidP="00B61B19">
      <w:r>
        <w:t>z</w:t>
      </w:r>
      <w:r w:rsidR="009B6788">
        <w:t xml:space="preserve">a </w:t>
      </w:r>
      <w:r>
        <w:t>8,9</w:t>
      </w:r>
      <w:r w:rsidR="009B6788">
        <w:t xml:space="preserve"> u odnosu na 201</w:t>
      </w:r>
      <w:r>
        <w:t>9</w:t>
      </w:r>
      <w:r w:rsidR="009B6788">
        <w:t xml:space="preserve"> god.</w:t>
      </w:r>
    </w:p>
    <w:p w:rsidR="009B6788" w:rsidRDefault="009B6788" w:rsidP="00B61B19">
      <w:r>
        <w:t xml:space="preserve">AOP  026 -porez na potrošnju alkoholnih i bezalkoholnih pića, razrezuje Porezna uprava i </w:t>
      </w:r>
      <w:r w:rsidR="002A0747">
        <w:t>manji je</w:t>
      </w:r>
      <w:r>
        <w:t xml:space="preserve"> za </w:t>
      </w:r>
      <w:r w:rsidR="002A0747">
        <w:t>57,8%</w:t>
      </w:r>
      <w:r>
        <w:t xml:space="preserve"> nego 201</w:t>
      </w:r>
      <w:r w:rsidR="002A0747">
        <w:t>9</w:t>
      </w:r>
      <w:r>
        <w:t>.godine</w:t>
      </w:r>
      <w:r w:rsidR="002A0747">
        <w:t xml:space="preserve"> iz razloga lošije turističke sezone</w:t>
      </w:r>
      <w:r>
        <w:t>.</w:t>
      </w:r>
    </w:p>
    <w:p w:rsidR="009B6788" w:rsidRDefault="009B6788" w:rsidP="00B61B19">
      <w:r>
        <w:t xml:space="preserve">AOP 028 -odnosi se na porez na tvrtku </w:t>
      </w:r>
      <w:r w:rsidR="002A0747">
        <w:t>, isti je ukinut</w:t>
      </w:r>
      <w:r>
        <w:t>.</w:t>
      </w:r>
    </w:p>
    <w:p w:rsidR="002A0747" w:rsidRDefault="002A0747" w:rsidP="00B61B19">
      <w:r>
        <w:t xml:space="preserve">AOP 053 – odnosi se na doznačena sredstva EU </w:t>
      </w:r>
    </w:p>
    <w:p w:rsidR="002A0747" w:rsidRDefault="002A0747" w:rsidP="00B61B19">
      <w:r>
        <w:t xml:space="preserve">AOP 055 – odnosi se na pomoć iz drugog proračuna i veća je za </w:t>
      </w:r>
      <w:r w:rsidR="00F77DDB">
        <w:t>71,8% u odnosu na prethodnu godinu.</w:t>
      </w:r>
    </w:p>
    <w:p w:rsidR="009B6788" w:rsidRDefault="00FB3C58" w:rsidP="00B61B19">
      <w:r>
        <w:t>AOP 084 -naknade za  koncesije</w:t>
      </w:r>
      <w:r w:rsidR="00F77DDB">
        <w:t xml:space="preserve"> manja je za 6,2</w:t>
      </w:r>
      <w:r>
        <w:t xml:space="preserve"> %.</w:t>
      </w:r>
    </w:p>
    <w:p w:rsidR="00FB3C58" w:rsidRDefault="00FB3C58" w:rsidP="00B61B19">
      <w:r>
        <w:t xml:space="preserve">AOP 085 – prihodi od najma </w:t>
      </w:r>
      <w:r w:rsidR="00F77DDB">
        <w:t xml:space="preserve"> smanjen je za 8,5%</w:t>
      </w:r>
      <w:r>
        <w:t xml:space="preserve"> %.</w:t>
      </w:r>
    </w:p>
    <w:p w:rsidR="00FB3C58" w:rsidRDefault="00FB3C58" w:rsidP="00B61B19">
      <w:r>
        <w:t xml:space="preserve">AOP 105 – ostali prihodi </w:t>
      </w:r>
      <w:r w:rsidR="00F77DDB">
        <w:t>smanjeni su za 39,2</w:t>
      </w:r>
      <w:r>
        <w:t xml:space="preserve"> %.</w:t>
      </w:r>
    </w:p>
    <w:p w:rsidR="00FB3C58" w:rsidRDefault="00FB3C58" w:rsidP="00B61B19">
      <w:r>
        <w:t>AOP 116 – Ostali prihodi po pos</w:t>
      </w:r>
      <w:r w:rsidR="00F77DDB">
        <w:t xml:space="preserve">ebnim </w:t>
      </w:r>
      <w:r>
        <w:t xml:space="preserve"> </w:t>
      </w:r>
      <w:r w:rsidR="00783291">
        <w:t>p</w:t>
      </w:r>
      <w:r>
        <w:t>ropisima</w:t>
      </w:r>
      <w:r w:rsidR="00F77DDB">
        <w:t xml:space="preserve"> </w:t>
      </w:r>
      <w:r>
        <w:t xml:space="preserve"> </w:t>
      </w:r>
      <w:r w:rsidR="00F77DDB">
        <w:t>m</w:t>
      </w:r>
      <w:r w:rsidR="00EC4790">
        <w:t xml:space="preserve">anji </w:t>
      </w:r>
      <w:r>
        <w:t xml:space="preserve">su za </w:t>
      </w:r>
      <w:r w:rsidR="00F77DDB">
        <w:t>35,2</w:t>
      </w:r>
      <w:r>
        <w:t xml:space="preserve">%, najviše radi novog prihoda </w:t>
      </w:r>
      <w:r w:rsidR="00B21DE3">
        <w:t>-prihoda od prometnih kazni.</w:t>
      </w:r>
    </w:p>
    <w:p w:rsidR="00B21DE3" w:rsidRDefault="00B21DE3" w:rsidP="00B61B19">
      <w:r>
        <w:t xml:space="preserve">AOP 120- komunalni doprinos. prihod je </w:t>
      </w:r>
      <w:r w:rsidR="00F77DDB">
        <w:t>manji za 36,9</w:t>
      </w:r>
      <w:r>
        <w:t xml:space="preserve"> % ,prihod je teško planirati.</w:t>
      </w:r>
    </w:p>
    <w:p w:rsidR="00B21DE3" w:rsidRDefault="00B21DE3" w:rsidP="00B61B19">
      <w:r>
        <w:t xml:space="preserve">AOP 121- komunalna naknada. Prihod je </w:t>
      </w:r>
      <w:r w:rsidR="00783291">
        <w:t>manji</w:t>
      </w:r>
      <w:r>
        <w:t xml:space="preserve"> za </w:t>
      </w:r>
      <w:r w:rsidR="00783291">
        <w:t>2</w:t>
      </w:r>
      <w:r w:rsidR="00F77DDB">
        <w:t>0</w:t>
      </w:r>
      <w:r w:rsidR="00783291">
        <w:t>,</w:t>
      </w:r>
      <w:r w:rsidR="00F77DDB">
        <w:t>7</w:t>
      </w:r>
      <w:r w:rsidR="00783291">
        <w:t>0</w:t>
      </w:r>
      <w:r>
        <w:t xml:space="preserve">%. </w:t>
      </w:r>
    </w:p>
    <w:p w:rsidR="00B21DE3" w:rsidRDefault="00B21DE3" w:rsidP="00B61B19"/>
    <w:p w:rsidR="00B21DE3" w:rsidRDefault="00B21DE3" w:rsidP="00B61B19">
      <w:pPr>
        <w:rPr>
          <w:b/>
        </w:rPr>
      </w:pPr>
      <w:r w:rsidRPr="00B21DE3">
        <w:rPr>
          <w:b/>
        </w:rPr>
        <w:t>RASHODI</w:t>
      </w:r>
    </w:p>
    <w:p w:rsidR="00B21DE3" w:rsidRDefault="00B21DE3" w:rsidP="00B61B19">
      <w:r w:rsidRPr="00B21DE3">
        <w:t>AOP 149 – Rashodi za zaposlene</w:t>
      </w:r>
      <w:r w:rsidR="00F77DDB">
        <w:t xml:space="preserve"> veći je za 8,9%</w:t>
      </w:r>
      <w:r>
        <w:t>i.</w:t>
      </w:r>
    </w:p>
    <w:p w:rsidR="00B21DE3" w:rsidRDefault="00B21DE3" w:rsidP="00B61B19">
      <w:r>
        <w:t xml:space="preserve">AOP 161-Naknade troškova zaposlenima </w:t>
      </w:r>
      <w:r w:rsidR="00F77DDB">
        <w:t>veći je za 1,7</w:t>
      </w:r>
      <w:r>
        <w:t xml:space="preserve"> % </w:t>
      </w:r>
      <w:r w:rsidR="00F77DDB">
        <w:t>.</w:t>
      </w:r>
    </w:p>
    <w:p w:rsidR="002D3B49" w:rsidRDefault="002D3B49" w:rsidP="00B61B19">
      <w:r>
        <w:lastRenderedPageBreak/>
        <w:t>AOP 166</w:t>
      </w:r>
      <w:r w:rsidR="00F77DDB">
        <w:t xml:space="preserve">- </w:t>
      </w:r>
      <w:r>
        <w:t xml:space="preserve">Rashodi za materijal i energiju </w:t>
      </w:r>
      <w:r w:rsidR="00F77DDB">
        <w:t>su</w:t>
      </w:r>
      <w:r w:rsidR="00EC4790">
        <w:t xml:space="preserve"> poveća</w:t>
      </w:r>
      <w:r w:rsidR="00F77DDB">
        <w:t xml:space="preserve">ni </w:t>
      </w:r>
      <w:r w:rsidR="00EC4790">
        <w:t xml:space="preserve">za </w:t>
      </w:r>
      <w:r w:rsidR="00F77DDB">
        <w:t>3,2</w:t>
      </w:r>
      <w:r w:rsidR="00EC4790">
        <w:t xml:space="preserve"> %</w:t>
      </w:r>
      <w:r>
        <w:t xml:space="preserve"> .</w:t>
      </w:r>
    </w:p>
    <w:p w:rsidR="00ED1B15" w:rsidRDefault="002D3B49" w:rsidP="00B61B19">
      <w:r>
        <w:t xml:space="preserve">AOP 174 – Rashodi za usluge, </w:t>
      </w:r>
      <w:r w:rsidR="00783291">
        <w:t>manji</w:t>
      </w:r>
      <w:r>
        <w:t xml:space="preserve"> je za </w:t>
      </w:r>
      <w:r w:rsidR="00F77DDB">
        <w:t>3,2</w:t>
      </w:r>
      <w:r>
        <w:t xml:space="preserve"> %.</w:t>
      </w:r>
      <w:r w:rsidR="00EC4790">
        <w:t xml:space="preserve"> za 2020 god.</w:t>
      </w:r>
    </w:p>
    <w:p w:rsidR="00ED1B15" w:rsidRDefault="004D1F32" w:rsidP="00B61B19">
      <w:r>
        <w:t>AOP 185 – Ostali rashodi</w:t>
      </w:r>
      <w:r w:rsidR="0011732F">
        <w:t xml:space="preserve"> smanjeni su za 72,4.</w:t>
      </w:r>
    </w:p>
    <w:p w:rsidR="0011732F" w:rsidRDefault="004D1F32" w:rsidP="00B61B19">
      <w:r>
        <w:t>AOP 207 – financijski rashodi</w:t>
      </w:r>
      <w:r w:rsidR="0011732F">
        <w:t xml:space="preserve"> smanjeni su za</w:t>
      </w:r>
      <w:r>
        <w:t xml:space="preserve"> </w:t>
      </w:r>
      <w:r w:rsidR="0011732F">
        <w:t>54,3</w:t>
      </w:r>
      <w:r>
        <w:t xml:space="preserve"> %</w:t>
      </w:r>
      <w:r w:rsidR="00F863FE">
        <w:t>.</w:t>
      </w:r>
      <w:r w:rsidR="0011732F">
        <w:t xml:space="preserve"> </w:t>
      </w:r>
    </w:p>
    <w:p w:rsidR="004D1F32" w:rsidRDefault="004D1F32" w:rsidP="00B61B19">
      <w:r>
        <w:t xml:space="preserve">AOP 212 – Subvencije kom poduzeću „Greben“ </w:t>
      </w:r>
      <w:r w:rsidR="0011732F">
        <w:t xml:space="preserve"> u 2019. Godini odnosilo se </w:t>
      </w:r>
      <w:r>
        <w:t>za nabav</w:t>
      </w:r>
      <w:r w:rsidR="0011732F">
        <w:t>u</w:t>
      </w:r>
      <w:r>
        <w:t xml:space="preserve"> vozil</w:t>
      </w:r>
      <w:r w:rsidR="0011732F">
        <w:t>a</w:t>
      </w:r>
      <w:r>
        <w:t xml:space="preserve"> </w:t>
      </w:r>
      <w:r w:rsidR="0011732F">
        <w:t>tako da su subvencije u odnosu na 2019.godinu manje za 89,3%</w:t>
      </w:r>
      <w:r>
        <w:t>.</w:t>
      </w:r>
    </w:p>
    <w:p w:rsidR="00EC4790" w:rsidRDefault="00EC4790" w:rsidP="00B61B19">
      <w:r>
        <w:t>AOP -235-financiranje proračunskog korisnik</w:t>
      </w:r>
      <w:r w:rsidR="0011732F">
        <w:t xml:space="preserve">a Dječji vrtić Brela </w:t>
      </w:r>
      <w:r>
        <w:t xml:space="preserve">je </w:t>
      </w:r>
      <w:r w:rsidR="0011732F">
        <w:t>za 6,3% manje u odnosu na 2019. Godinu.</w:t>
      </w:r>
    </w:p>
    <w:p w:rsidR="004D1F32" w:rsidRDefault="004D1F32" w:rsidP="00B61B19">
      <w:r>
        <w:t xml:space="preserve">AOP 253 – Izdvajanje za te naknade </w:t>
      </w:r>
      <w:r w:rsidR="00497638">
        <w:t>smanjene su za 30% u odnosu na 2019. Godinu,  a odnosi se na .</w:t>
      </w:r>
      <w:r w:rsidR="000B4701">
        <w:t xml:space="preserve">ugrožene obitelji,studente i rodilje. </w:t>
      </w:r>
    </w:p>
    <w:p w:rsidR="000B4701" w:rsidRDefault="000B4701" w:rsidP="00B61B19">
      <w:r>
        <w:t xml:space="preserve">AOP 258 – tekuće donacije </w:t>
      </w:r>
      <w:r w:rsidR="00497638">
        <w:t xml:space="preserve"> </w:t>
      </w:r>
      <w:r w:rsidR="00F863FE">
        <w:t>manj</w:t>
      </w:r>
      <w:r w:rsidR="00497638">
        <w:t>a</w:t>
      </w:r>
      <w:r>
        <w:t xml:space="preserve">  su izdvajanja za </w:t>
      </w:r>
      <w:r w:rsidR="00497638">
        <w:t>21,9</w:t>
      </w:r>
      <w:r>
        <w:t xml:space="preserve"> %.</w:t>
      </w:r>
    </w:p>
    <w:p w:rsidR="000B4701" w:rsidRDefault="000B4701" w:rsidP="00B61B19">
      <w:r>
        <w:t xml:space="preserve">AOP 344 – </w:t>
      </w:r>
      <w:r w:rsidR="0030785C">
        <w:t xml:space="preserve">kupovina </w:t>
      </w:r>
      <w:r>
        <w:t>zemljišta .</w:t>
      </w:r>
      <w:r w:rsidR="00497638">
        <w:t>manja je za 77,1%</w:t>
      </w:r>
      <w:r>
        <w:t xml:space="preserve">. </w:t>
      </w:r>
    </w:p>
    <w:p w:rsidR="007D6CC8" w:rsidRDefault="007D6CC8" w:rsidP="00B61B19">
      <w:r>
        <w:t>AOP – 354- Građevinski objekti, postrojenja i oprema</w:t>
      </w:r>
      <w:r w:rsidR="00497638">
        <w:t xml:space="preserve"> povećanje se odnosi  </w:t>
      </w:r>
      <w:proofErr w:type="spellStart"/>
      <w:r w:rsidR="00497638">
        <w:t>odnosi</w:t>
      </w:r>
      <w:proofErr w:type="spellEnd"/>
      <w:r w:rsidR="00497638">
        <w:t xml:space="preserve">  na izgradnju Dječjeg vrtića Brela</w:t>
      </w:r>
      <w:r>
        <w:t>.</w:t>
      </w:r>
    </w:p>
    <w:p w:rsidR="007D6CC8" w:rsidRDefault="007D6CC8" w:rsidP="00B61B19">
      <w:r>
        <w:t>U 20</w:t>
      </w:r>
      <w:r w:rsidR="00497638">
        <w:t>20</w:t>
      </w:r>
      <w:r>
        <w:t xml:space="preserve"> godini su  počele  radnje  , za gradnju groblja Sv Jure, sanaciju  groblja Sv Stjepan, Ulaganja u javnu rasvjetu, nerazvrstane ceste , protupožarne puteve  i hidrante.</w:t>
      </w:r>
    </w:p>
    <w:p w:rsidR="007D6CC8" w:rsidRDefault="007D6CC8" w:rsidP="00B61B19">
      <w:r>
        <w:t xml:space="preserve">AOP </w:t>
      </w:r>
      <w:r w:rsidR="0075369A">
        <w:t xml:space="preserve">382 – Nematerijalna imovina  </w:t>
      </w:r>
      <w:r w:rsidR="00753BAA">
        <w:t>u</w:t>
      </w:r>
      <w:r w:rsidR="0075369A">
        <w:t xml:space="preserve">laganja su </w:t>
      </w:r>
      <w:r w:rsidR="00753BAA">
        <w:t>veća za 25,8</w:t>
      </w:r>
      <w:r w:rsidR="0075369A">
        <w:t xml:space="preserve"> % </w:t>
      </w:r>
      <w:r w:rsidR="00753BAA">
        <w:t>.</w:t>
      </w:r>
      <w:r w:rsidR="00DB3DCC">
        <w:t xml:space="preserve"> </w:t>
      </w:r>
    </w:p>
    <w:p w:rsidR="0075369A" w:rsidRDefault="0075369A" w:rsidP="00B61B19"/>
    <w:p w:rsidR="0075369A" w:rsidRDefault="0075369A" w:rsidP="00B61B19">
      <w:pPr>
        <w:rPr>
          <w:b/>
        </w:rPr>
      </w:pPr>
      <w:r w:rsidRPr="0075369A">
        <w:rPr>
          <w:b/>
        </w:rPr>
        <w:t xml:space="preserve">Bilješke </w:t>
      </w:r>
      <w:r>
        <w:rPr>
          <w:b/>
        </w:rPr>
        <w:t>–</w:t>
      </w:r>
      <w:r w:rsidRPr="0075369A">
        <w:rPr>
          <w:b/>
        </w:rPr>
        <w:t xml:space="preserve"> BILANCA</w:t>
      </w:r>
    </w:p>
    <w:p w:rsidR="0075369A" w:rsidRDefault="0075369A" w:rsidP="00B61B19">
      <w:pPr>
        <w:rPr>
          <w:b/>
        </w:rPr>
      </w:pPr>
    </w:p>
    <w:p w:rsidR="0075369A" w:rsidRDefault="0075369A" w:rsidP="00B61B19">
      <w:r w:rsidRPr="0075369A">
        <w:t>AOP</w:t>
      </w:r>
      <w:r>
        <w:t xml:space="preserve"> 002 – Nefinancijska imovina . Bilježi povećanje za </w:t>
      </w:r>
      <w:r w:rsidR="00C16D9B">
        <w:t>19</w:t>
      </w:r>
      <w:r>
        <w:t xml:space="preserve"> %</w:t>
      </w:r>
    </w:p>
    <w:p w:rsidR="00DB3DCC" w:rsidRDefault="00DB3DCC" w:rsidP="00B61B19">
      <w:r>
        <w:t>AOP- 007- proiz</w:t>
      </w:r>
      <w:r w:rsidR="00C16D9B">
        <w:t xml:space="preserve">vodna </w:t>
      </w:r>
      <w:r>
        <w:t xml:space="preserve"> dugotrajna imovina  </w:t>
      </w:r>
      <w:r w:rsidR="00C16D9B">
        <w:t>smanjena je za 2,1%</w:t>
      </w:r>
    </w:p>
    <w:p w:rsidR="00DB3DCC" w:rsidRDefault="00DB3DCC" w:rsidP="00B61B19">
      <w:r>
        <w:t>AOP -051 -dugotrajna nefinan</w:t>
      </w:r>
      <w:r w:rsidR="00C16D9B">
        <w:t xml:space="preserve">cijska </w:t>
      </w:r>
      <w:r>
        <w:t xml:space="preserve"> imovina u pripremi bilježi povećanje za </w:t>
      </w:r>
      <w:r w:rsidR="00C16D9B">
        <w:t>88,8% a odnosi se na izgradnju dječjeg vrtića.</w:t>
      </w:r>
    </w:p>
    <w:p w:rsidR="00C16D9B" w:rsidRDefault="00DB3DCC" w:rsidP="00B61B19">
      <w:r>
        <w:t xml:space="preserve">AOP 067- </w:t>
      </w:r>
      <w:r w:rsidR="0030785C">
        <w:t>povećan</w:t>
      </w:r>
      <w:r>
        <w:t xml:space="preserve"> je </w:t>
      </w:r>
      <w:r w:rsidR="00C16D9B">
        <w:t xml:space="preserve">odljev </w:t>
      </w:r>
      <w:r>
        <w:t xml:space="preserve"> novca . Razlog je </w:t>
      </w:r>
      <w:r w:rsidR="00C16D9B">
        <w:t xml:space="preserve">povećanje </w:t>
      </w:r>
      <w:r>
        <w:t xml:space="preserve">ulaganja u </w:t>
      </w:r>
      <w:r w:rsidR="00C16D9B">
        <w:t>izgradnju dječjeg vrtića</w:t>
      </w:r>
    </w:p>
    <w:p w:rsidR="00DB3DCC" w:rsidRDefault="00DB3DCC" w:rsidP="00B61B19">
      <w:r>
        <w:t>AOP 14</w:t>
      </w:r>
      <w:r w:rsidR="00C16D9B">
        <w:t>1</w:t>
      </w:r>
      <w:r>
        <w:t>- Povećana je stavka potraživanja u odnosu na 20</w:t>
      </w:r>
      <w:r w:rsidR="00C16D9B">
        <w:t>19</w:t>
      </w:r>
      <w:r>
        <w:t xml:space="preserve"> god.</w:t>
      </w:r>
    </w:p>
    <w:p w:rsidR="00DB3DCC" w:rsidRDefault="00DB3DCC" w:rsidP="00B61B19">
      <w:r>
        <w:t>AOP 163</w:t>
      </w:r>
      <w:r w:rsidR="00C16D9B">
        <w:t xml:space="preserve"> -</w:t>
      </w:r>
      <w:r w:rsidR="0030785C">
        <w:t>povećanje</w:t>
      </w:r>
      <w:r>
        <w:t xml:space="preserve"> obveza za </w:t>
      </w:r>
      <w:r w:rsidR="0030785C">
        <w:t>11,</w:t>
      </w:r>
      <w:r w:rsidR="00C16D9B">
        <w:t>4</w:t>
      </w:r>
      <w:r>
        <w:t xml:space="preserve"> %</w:t>
      </w:r>
    </w:p>
    <w:p w:rsidR="006771F7" w:rsidRDefault="003C1A1B" w:rsidP="00B61B19">
      <w:pPr>
        <w:rPr>
          <w:b/>
        </w:rPr>
      </w:pPr>
      <w:r w:rsidRPr="003C1A1B">
        <w:rPr>
          <w:b/>
        </w:rPr>
        <w:t>Obvezne bilješke uz obrazac Bilanca</w:t>
      </w:r>
      <w:r w:rsidR="006771F7">
        <w:rPr>
          <w:b/>
        </w:rPr>
        <w:t>.</w:t>
      </w:r>
    </w:p>
    <w:p w:rsidR="00DB3DCC" w:rsidRDefault="006771F7" w:rsidP="00B61B19">
      <w:pPr>
        <w:rPr>
          <w:b/>
        </w:rPr>
      </w:pPr>
      <w:r>
        <w:rPr>
          <w:b/>
        </w:rPr>
        <w:t>P</w:t>
      </w:r>
      <w:r w:rsidR="0071099F">
        <w:rPr>
          <w:b/>
        </w:rPr>
        <w:t xml:space="preserve">rilog popis sudskih postupaka u tijeku. </w:t>
      </w:r>
    </w:p>
    <w:p w:rsidR="003C1A1B" w:rsidRDefault="003C1A1B" w:rsidP="00B61B19">
      <w:pPr>
        <w:rPr>
          <w:b/>
        </w:rPr>
      </w:pPr>
    </w:p>
    <w:p w:rsidR="003C1A1B" w:rsidRDefault="003C1A1B" w:rsidP="00B61B19">
      <w:pPr>
        <w:rPr>
          <w:b/>
        </w:rPr>
      </w:pPr>
      <w:r>
        <w:rPr>
          <w:b/>
        </w:rPr>
        <w:t xml:space="preserve">Sukladno članku 14. Pravilnika o financijskom izvještavanju dostavljamo obvezne bilješke </w:t>
      </w:r>
    </w:p>
    <w:p w:rsidR="00F81895" w:rsidRDefault="00F81895" w:rsidP="00B61B19">
      <w:pPr>
        <w:rPr>
          <w:b/>
        </w:rPr>
      </w:pPr>
    </w:p>
    <w:p w:rsidR="00F81895" w:rsidRDefault="00F81895" w:rsidP="00B61B19">
      <w:pPr>
        <w:rPr>
          <w:b/>
        </w:rPr>
      </w:pPr>
    </w:p>
    <w:p w:rsidR="003C1A1B" w:rsidRDefault="003C1A1B" w:rsidP="00B61B19">
      <w:pPr>
        <w:rPr>
          <w:b/>
        </w:rPr>
      </w:pPr>
      <w:bookmarkStart w:id="0" w:name="_GoBack"/>
      <w:bookmarkEnd w:id="0"/>
      <w:r>
        <w:rPr>
          <w:b/>
        </w:rPr>
        <w:lastRenderedPageBreak/>
        <w:t>Uz Bilancu te navodimo da :</w:t>
      </w:r>
    </w:p>
    <w:p w:rsidR="003C1A1B" w:rsidRDefault="003C1A1B" w:rsidP="00B61B19">
      <w:pPr>
        <w:rPr>
          <w:b/>
        </w:rPr>
      </w:pPr>
    </w:p>
    <w:p w:rsidR="003C1A1B" w:rsidRDefault="003C1A1B" w:rsidP="00B61B19">
      <w:pPr>
        <w:rPr>
          <w:b/>
        </w:rPr>
      </w:pPr>
      <w:r>
        <w:rPr>
          <w:b/>
        </w:rPr>
        <w:t>-Nemamo danih zajmova niti primljenih otplata istih</w:t>
      </w:r>
    </w:p>
    <w:p w:rsidR="003C1A1B" w:rsidRDefault="003C1A1B" w:rsidP="00B61B19">
      <w:pPr>
        <w:rPr>
          <w:b/>
        </w:rPr>
      </w:pPr>
      <w:r>
        <w:rPr>
          <w:b/>
        </w:rPr>
        <w:t>-Nemamo primljenih kredita i zajmova kao i otplata istih</w:t>
      </w:r>
    </w:p>
    <w:p w:rsidR="003C1A1B" w:rsidRDefault="003C1A1B" w:rsidP="00B61B19">
      <w:pPr>
        <w:rPr>
          <w:b/>
        </w:rPr>
      </w:pPr>
      <w:r>
        <w:rPr>
          <w:b/>
        </w:rPr>
        <w:t>-Nemamo primljenih robnih zajmova ni financijskih najmova</w:t>
      </w:r>
    </w:p>
    <w:p w:rsidR="003C1A1B" w:rsidRDefault="003C1A1B" w:rsidP="00B61B19">
      <w:pPr>
        <w:rPr>
          <w:b/>
        </w:rPr>
      </w:pPr>
      <w:r>
        <w:rPr>
          <w:b/>
        </w:rPr>
        <w:t>-Nemamo dospjelih kamata na kredite i zajmove</w:t>
      </w:r>
    </w:p>
    <w:p w:rsidR="003C1A1B" w:rsidRPr="003C1A1B" w:rsidRDefault="003C1A1B" w:rsidP="00B61B19">
      <w:pPr>
        <w:rPr>
          <w:b/>
        </w:rPr>
      </w:pPr>
    </w:p>
    <w:p w:rsidR="000B4701" w:rsidRPr="00B21DE3" w:rsidRDefault="000B4701" w:rsidP="00B61B19">
      <w:r>
        <w:t xml:space="preserve"> </w:t>
      </w:r>
    </w:p>
    <w:sectPr w:rsidR="000B4701" w:rsidRPr="00B21DE3" w:rsidSect="006771F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856"/>
    <w:multiLevelType w:val="hybridMultilevel"/>
    <w:tmpl w:val="21AE7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19"/>
    <w:rsid w:val="000B4701"/>
    <w:rsid w:val="0011732F"/>
    <w:rsid w:val="002A0747"/>
    <w:rsid w:val="002D3B49"/>
    <w:rsid w:val="0030785C"/>
    <w:rsid w:val="003C1A1B"/>
    <w:rsid w:val="00497638"/>
    <w:rsid w:val="004D1F32"/>
    <w:rsid w:val="006771F7"/>
    <w:rsid w:val="0071099F"/>
    <w:rsid w:val="0075369A"/>
    <w:rsid w:val="00753BAA"/>
    <w:rsid w:val="00783291"/>
    <w:rsid w:val="007D6CC8"/>
    <w:rsid w:val="00992E97"/>
    <w:rsid w:val="009B6788"/>
    <w:rsid w:val="00B21DE3"/>
    <w:rsid w:val="00B61B19"/>
    <w:rsid w:val="00C16D9B"/>
    <w:rsid w:val="00CB5C08"/>
    <w:rsid w:val="00DB3DCC"/>
    <w:rsid w:val="00DF605F"/>
    <w:rsid w:val="00EC4790"/>
    <w:rsid w:val="00ED1B15"/>
    <w:rsid w:val="00F77DDB"/>
    <w:rsid w:val="00F81895"/>
    <w:rsid w:val="00F863FE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B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B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RacunovodstvoBrela</dc:creator>
  <cp:lastModifiedBy>Josip</cp:lastModifiedBy>
  <cp:revision>8</cp:revision>
  <cp:lastPrinted>2021-02-15T12:54:00Z</cp:lastPrinted>
  <dcterms:created xsi:type="dcterms:W3CDTF">2021-02-15T03:14:00Z</dcterms:created>
  <dcterms:modified xsi:type="dcterms:W3CDTF">2021-02-15T12:55:00Z</dcterms:modified>
</cp:coreProperties>
</file>