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CA" w:rsidRDefault="003B44CA">
      <w:pPr>
        <w:pStyle w:val="Tijeloteksta"/>
        <w:rPr>
          <w:rFonts w:ascii="Times New Roman"/>
          <w:sz w:val="20"/>
        </w:rPr>
      </w:pPr>
    </w:p>
    <w:p w:rsidR="003B44CA" w:rsidRPr="00277A15" w:rsidRDefault="00D57A4F" w:rsidP="00D57A4F">
      <w:pPr>
        <w:jc w:val="center"/>
        <w:rPr>
          <w:rFonts w:ascii="Times New Roman"/>
          <w:b/>
          <w:i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77A15">
        <w:rPr>
          <w:rFonts w:ascii="Times New Roman"/>
          <w:b/>
          <w:i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OP</w:t>
      </w:r>
      <w:r w:rsidRPr="00277A15">
        <w:rPr>
          <w:rFonts w:ascii="Times New Roman"/>
          <w:b/>
          <w:i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Ć</w:t>
      </w:r>
      <w:r w:rsidRPr="00277A15">
        <w:rPr>
          <w:rFonts w:ascii="Times New Roman"/>
          <w:b/>
          <w:i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INA BRELA</w:t>
      </w:r>
    </w:p>
    <w:p w:rsidR="00D57A4F" w:rsidRPr="00277A15" w:rsidRDefault="00D57A4F" w:rsidP="00D57A4F">
      <w:pPr>
        <w:jc w:val="center"/>
        <w:rPr>
          <w:rFonts w:ascii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57A4F" w:rsidRPr="00277A15" w:rsidRDefault="00D57A4F" w:rsidP="00D57A4F">
      <w:pPr>
        <w:jc w:val="center"/>
        <w:rPr>
          <w:rFonts w:ascii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57A4F" w:rsidRPr="00277A15" w:rsidRDefault="00D57A4F" w:rsidP="00D57A4F">
      <w:pPr>
        <w:jc w:val="center"/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77A15"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VODI</w:t>
      </w:r>
      <w:r w:rsidRPr="00277A15"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Ć</w:t>
      </w:r>
      <w:r w:rsidRPr="00277A15"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ZA GRA</w:t>
      </w:r>
      <w:r w:rsidRPr="00277A15"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Đ</w:t>
      </w:r>
      <w:r w:rsidRPr="00277A15"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ANE</w:t>
      </w:r>
    </w:p>
    <w:p w:rsidR="00D57A4F" w:rsidRPr="00277A15" w:rsidRDefault="00D57A4F" w:rsidP="00D57A4F">
      <w:pPr>
        <w:jc w:val="center"/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57A4F" w:rsidRPr="00277A15" w:rsidRDefault="00D57A4F" w:rsidP="00D57A4F">
      <w:pPr>
        <w:jc w:val="center"/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57A4F" w:rsidRPr="00277A15" w:rsidRDefault="00D57A4F" w:rsidP="00D57A4F">
      <w:pPr>
        <w:jc w:val="center"/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77A15"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PRORA</w:t>
      </w:r>
      <w:r w:rsidRPr="00277A15"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Č</w:t>
      </w:r>
      <w:r w:rsidRPr="00277A15"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UN U MALOM</w:t>
      </w:r>
    </w:p>
    <w:p w:rsidR="00D57A4F" w:rsidRPr="00277A15" w:rsidRDefault="00D57A4F" w:rsidP="00D57A4F">
      <w:pPr>
        <w:jc w:val="center"/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57A4F" w:rsidRPr="00277A15" w:rsidRDefault="00D57A4F" w:rsidP="00D57A4F">
      <w:pPr>
        <w:jc w:val="center"/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77A15"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ZA 2021 GODINU</w:t>
      </w:r>
    </w:p>
    <w:p w:rsidR="00D57A4F" w:rsidRPr="00277A15" w:rsidRDefault="00D57A4F" w:rsidP="00D57A4F">
      <w:pPr>
        <w:jc w:val="center"/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57A4F" w:rsidRPr="00277A15" w:rsidRDefault="002D3344" w:rsidP="00D57A4F">
      <w:pPr>
        <w:jc w:val="center"/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</w:t>
      </w:r>
    </w:p>
    <w:p w:rsidR="00D57A4F" w:rsidRPr="00277A15" w:rsidRDefault="00D57A4F" w:rsidP="00D57A4F">
      <w:pPr>
        <w:jc w:val="center"/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B44CA" w:rsidRPr="00277A15" w:rsidRDefault="00D57A4F" w:rsidP="00D57A4F">
      <w:pPr>
        <w:jc w:val="center"/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77A15"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PROJEKCIJA PRORA</w:t>
      </w:r>
      <w:r w:rsidRPr="00277A15"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Č</w:t>
      </w:r>
      <w:r w:rsidRPr="00277A15"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UNA</w:t>
      </w:r>
    </w:p>
    <w:p w:rsidR="00D57A4F" w:rsidRPr="00277A15" w:rsidRDefault="00D57A4F" w:rsidP="00D57A4F">
      <w:pPr>
        <w:jc w:val="center"/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77A15"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ZA 2022. I 2022. GODINU</w:t>
      </w:r>
    </w:p>
    <w:p w:rsidR="003B44CA" w:rsidRPr="00277A15" w:rsidRDefault="003B44CA">
      <w:pPr>
        <w:pStyle w:val="Tijeloteksta"/>
        <w:rPr>
          <w:rFonts w:ascii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B44CA" w:rsidRPr="00277A15" w:rsidRDefault="003B44CA">
      <w:pPr>
        <w:pStyle w:val="Tijeloteksta"/>
        <w:spacing w:before="2"/>
        <w:rPr>
          <w:rFonts w:ascii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57A4F" w:rsidRDefault="00D57A4F">
      <w:pPr>
        <w:pStyle w:val="Tijeloteksta"/>
        <w:spacing w:before="2"/>
        <w:rPr>
          <w:rFonts w:ascii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3344" w:rsidRDefault="002D3344">
      <w:pPr>
        <w:pStyle w:val="Tijeloteksta"/>
        <w:spacing w:before="2"/>
        <w:rPr>
          <w:rFonts w:ascii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3344" w:rsidRDefault="002D3344">
      <w:pPr>
        <w:pStyle w:val="Tijeloteksta"/>
        <w:spacing w:before="2"/>
        <w:rPr>
          <w:rFonts w:ascii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3344" w:rsidRPr="00277A15" w:rsidRDefault="002D3344">
      <w:pPr>
        <w:pStyle w:val="Tijeloteksta"/>
        <w:spacing w:before="2"/>
        <w:rPr>
          <w:rFonts w:ascii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57A4F" w:rsidRPr="00277A15" w:rsidRDefault="00D57A4F">
      <w:pPr>
        <w:pStyle w:val="Tijeloteksta"/>
        <w:spacing w:before="2"/>
        <w:rPr>
          <w:rFonts w:ascii="Times New Roman"/>
          <w:b/>
          <w:caps/>
          <w:sz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57A4F" w:rsidRPr="00277A15" w:rsidRDefault="00D57A4F" w:rsidP="00D57A4F">
      <w:pPr>
        <w:pStyle w:val="Tijeloteksta"/>
        <w:spacing w:before="2"/>
        <w:jc w:val="center"/>
        <w:rPr>
          <w:rFonts w:ascii="Times New Roman"/>
          <w:b/>
          <w:i/>
          <w:caps/>
          <w:sz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77A15">
        <w:rPr>
          <w:rFonts w:ascii="Times New Roman"/>
          <w:b/>
          <w:i/>
          <w:caps/>
          <w:sz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Prosinac 2020. godine</w:t>
      </w:r>
    </w:p>
    <w:p w:rsidR="00D57A4F" w:rsidRPr="00277A15" w:rsidRDefault="00D57A4F">
      <w:pPr>
        <w:pStyle w:val="Tijeloteksta"/>
        <w:spacing w:before="2"/>
        <w:rPr>
          <w:rFonts w:ascii="Times New Roman"/>
          <w:b/>
          <w:caps/>
          <w:sz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57A4F" w:rsidRDefault="00D57A4F">
      <w:pPr>
        <w:pStyle w:val="Tijeloteksta"/>
        <w:spacing w:before="2"/>
        <w:rPr>
          <w:rFonts w:ascii="Times New Roman"/>
          <w:sz w:val="26"/>
        </w:rPr>
      </w:pPr>
    </w:p>
    <w:p w:rsidR="00315B6D" w:rsidRDefault="00315B6D" w:rsidP="00315B6D">
      <w:pPr>
        <w:pStyle w:val="Naslov1"/>
      </w:pPr>
    </w:p>
    <w:p w:rsidR="003B44CA" w:rsidRDefault="00B03CC2" w:rsidP="00315B6D">
      <w:pPr>
        <w:pStyle w:val="Naslov1"/>
      </w:pPr>
      <w:r>
        <w:t>Poštovane mještanke i mještani,</w:t>
      </w:r>
    </w:p>
    <w:p w:rsidR="003B44CA" w:rsidRDefault="003B44CA">
      <w:pPr>
        <w:pStyle w:val="Tijeloteksta"/>
        <w:rPr>
          <w:i/>
          <w:sz w:val="24"/>
        </w:rPr>
      </w:pPr>
    </w:p>
    <w:p w:rsidR="003B44CA" w:rsidRDefault="00B03CC2" w:rsidP="00315B6D">
      <w:pPr>
        <w:pStyle w:val="Bezproreda"/>
      </w:pPr>
      <w:r>
        <w:t xml:space="preserve">S namjerom da Vam približimo </w:t>
      </w:r>
      <w:r w:rsidR="00B71980">
        <w:t>općinske</w:t>
      </w:r>
      <w:r>
        <w:t xml:space="preserve"> financije i što bolje Vas upoznam s najvažnijim dokumentom potrebnim za funkcioniranje naše op</w:t>
      </w:r>
      <w:r w:rsidR="00650102">
        <w:t>ć</w:t>
      </w:r>
      <w:r>
        <w:t>ine, pripremili smo Proračun u malom za 202</w:t>
      </w:r>
      <w:r w:rsidR="00650102">
        <w:t>1</w:t>
      </w:r>
      <w:r>
        <w:t xml:space="preserve">. godinu. U ovom dokumentu smo na, nadam se, jednostavan i slikovit način, prikazali najvažnije planirane godišnje prihode i primitke, te sve rashode i izdatke </w:t>
      </w:r>
      <w:r w:rsidR="00B71980">
        <w:t>Općine</w:t>
      </w:r>
      <w:r>
        <w:t>. U kratkim smo crtama prikazali programe i aktivnosti u vezi korištenja op</w:t>
      </w:r>
      <w:r w:rsidR="00650102">
        <w:t>ć</w:t>
      </w:r>
      <w:r>
        <w:t>inskog novca u 202</w:t>
      </w:r>
      <w:r w:rsidR="00650102">
        <w:t>1</w:t>
      </w:r>
      <w:r>
        <w:t>. godini.</w:t>
      </w:r>
    </w:p>
    <w:p w:rsidR="003B44CA" w:rsidRDefault="00B03CC2">
      <w:pPr>
        <w:ind w:left="100" w:right="119" w:firstLine="775"/>
        <w:jc w:val="both"/>
        <w:rPr>
          <w:i/>
          <w:sz w:val="24"/>
        </w:rPr>
      </w:pPr>
      <w:r>
        <w:rPr>
          <w:i/>
          <w:sz w:val="24"/>
        </w:rPr>
        <w:t>Smatramo da de ovaj Proračun za sve stanovnike naše Op</w:t>
      </w:r>
      <w:r w:rsidR="00650102">
        <w:rPr>
          <w:i/>
          <w:sz w:val="24"/>
        </w:rPr>
        <w:t>ć</w:t>
      </w:r>
      <w:r>
        <w:rPr>
          <w:i/>
          <w:sz w:val="24"/>
        </w:rPr>
        <w:t>ine osigurati najviši nivo javnih usluga. Posebno smo vodili računa o segmentu socijalnih prava, ali smo isto tako zadržali visoki komunalni standard uređenja naše Op</w:t>
      </w:r>
      <w:r w:rsidR="00650102">
        <w:rPr>
          <w:i/>
          <w:sz w:val="24"/>
        </w:rPr>
        <w:t>ć</w:t>
      </w:r>
      <w:r>
        <w:rPr>
          <w:i/>
          <w:sz w:val="24"/>
        </w:rPr>
        <w:t>ine. Svjesni da bez ulaganja nema napretka, osigurali smo i znatna sredstva za važna investicijska ulaganja, a to su:</w:t>
      </w:r>
    </w:p>
    <w:p w:rsidR="003B44CA" w:rsidRDefault="00B03CC2">
      <w:pPr>
        <w:spacing w:before="1"/>
        <w:ind w:left="820"/>
        <w:rPr>
          <w:i/>
          <w:sz w:val="24"/>
        </w:rPr>
      </w:pPr>
      <w:r>
        <w:rPr>
          <w:i/>
          <w:sz w:val="24"/>
        </w:rPr>
        <w:t xml:space="preserve">-zgrada </w:t>
      </w:r>
      <w:r w:rsidR="00B71980">
        <w:rPr>
          <w:i/>
          <w:sz w:val="24"/>
        </w:rPr>
        <w:t>Dječjeg</w:t>
      </w:r>
      <w:r>
        <w:rPr>
          <w:i/>
          <w:sz w:val="24"/>
        </w:rPr>
        <w:t xml:space="preserve"> vrti</w:t>
      </w:r>
      <w:r w:rsidR="00650102">
        <w:rPr>
          <w:i/>
          <w:sz w:val="24"/>
        </w:rPr>
        <w:t>ć</w:t>
      </w:r>
      <w:r>
        <w:rPr>
          <w:i/>
          <w:sz w:val="24"/>
        </w:rPr>
        <w:t>a</w:t>
      </w:r>
    </w:p>
    <w:p w:rsidR="003B44CA" w:rsidRDefault="00B03CC2">
      <w:pPr>
        <w:ind w:left="820"/>
        <w:rPr>
          <w:i/>
          <w:sz w:val="24"/>
        </w:rPr>
      </w:pPr>
      <w:r>
        <w:rPr>
          <w:i/>
          <w:sz w:val="24"/>
        </w:rPr>
        <w:t>-Groblje Sv Stjepan</w:t>
      </w:r>
    </w:p>
    <w:p w:rsidR="003B44CA" w:rsidRDefault="00B03CC2">
      <w:pPr>
        <w:ind w:left="820"/>
        <w:rPr>
          <w:i/>
          <w:sz w:val="24"/>
        </w:rPr>
      </w:pPr>
      <w:r>
        <w:rPr>
          <w:i/>
          <w:sz w:val="24"/>
        </w:rPr>
        <w:t>-Groblje Sv jure</w:t>
      </w:r>
    </w:p>
    <w:p w:rsidR="003B44CA" w:rsidRDefault="00B03CC2">
      <w:pPr>
        <w:ind w:left="100" w:right="120" w:firstLine="719"/>
        <w:jc w:val="both"/>
        <w:rPr>
          <w:i/>
          <w:sz w:val="24"/>
        </w:rPr>
      </w:pPr>
      <w:r>
        <w:rPr>
          <w:i/>
          <w:sz w:val="24"/>
        </w:rPr>
        <w:t xml:space="preserve">Kroz Proračun u malom </w:t>
      </w:r>
      <w:r w:rsidR="00650102">
        <w:rPr>
          <w:i/>
          <w:sz w:val="24"/>
        </w:rPr>
        <w:t>č</w:t>
      </w:r>
      <w:r>
        <w:rPr>
          <w:i/>
          <w:sz w:val="24"/>
        </w:rPr>
        <w:t>ete saznati više o mogu</w:t>
      </w:r>
      <w:r w:rsidR="00650102">
        <w:rPr>
          <w:i/>
          <w:sz w:val="24"/>
        </w:rPr>
        <w:t>ć</w:t>
      </w:r>
      <w:r>
        <w:rPr>
          <w:i/>
          <w:sz w:val="24"/>
        </w:rPr>
        <w:t>nostima i obvezama financiranja iz op</w:t>
      </w:r>
      <w:r w:rsidR="00650102">
        <w:rPr>
          <w:i/>
          <w:sz w:val="24"/>
        </w:rPr>
        <w:t>ć</w:t>
      </w:r>
      <w:r>
        <w:rPr>
          <w:i/>
          <w:sz w:val="24"/>
        </w:rPr>
        <w:t>inskog proračuna, što de se raditi u 202</w:t>
      </w:r>
      <w:r w:rsidR="00650102">
        <w:rPr>
          <w:i/>
          <w:sz w:val="24"/>
        </w:rPr>
        <w:t>1</w:t>
      </w:r>
      <w:r>
        <w:rPr>
          <w:i/>
          <w:sz w:val="24"/>
        </w:rPr>
        <w:t>. godini, koji su planirani projekti te na koji način de sredstva proračuna biti raspoređena.</w:t>
      </w:r>
    </w:p>
    <w:p w:rsidR="003B44CA" w:rsidRDefault="00B03CC2">
      <w:pPr>
        <w:ind w:left="100" w:right="115" w:firstLine="719"/>
        <w:jc w:val="both"/>
        <w:rPr>
          <w:i/>
          <w:sz w:val="24"/>
        </w:rPr>
      </w:pPr>
      <w:r>
        <w:rPr>
          <w:i/>
          <w:sz w:val="24"/>
        </w:rPr>
        <w:t>Svima nam je interes živjeti u zajednici koja se razvija i raste te nam je upravo to primarna zada</w:t>
      </w:r>
      <w:r w:rsidR="00650102">
        <w:rPr>
          <w:i/>
          <w:sz w:val="24"/>
        </w:rPr>
        <w:t>ć</w:t>
      </w:r>
      <w:r>
        <w:rPr>
          <w:i/>
          <w:sz w:val="24"/>
        </w:rPr>
        <w:t>a. Želja nam je udovoljiti svim zahtjevima, no moramo biti svjesni da postoje ograničenja u novcu, kao i prioriteti koje moramo poštivati.</w:t>
      </w:r>
    </w:p>
    <w:p w:rsidR="003B44CA" w:rsidRDefault="00B03CC2">
      <w:pPr>
        <w:ind w:left="100" w:right="119" w:firstLine="719"/>
        <w:jc w:val="both"/>
        <w:rPr>
          <w:i/>
          <w:sz w:val="24"/>
        </w:rPr>
      </w:pPr>
      <w:r>
        <w:rPr>
          <w:i/>
          <w:sz w:val="24"/>
        </w:rPr>
        <w:t>Kroz ovaj mali vodič želimo Vam približiti naš rad te uvažiti sve inicijative koje mogu utjecati na poboljšanje standarda naše zajednice.</w:t>
      </w:r>
    </w:p>
    <w:p w:rsidR="003B44CA" w:rsidRDefault="003B44CA">
      <w:pPr>
        <w:pStyle w:val="Tijeloteksta"/>
        <w:rPr>
          <w:i/>
          <w:sz w:val="24"/>
        </w:rPr>
      </w:pPr>
    </w:p>
    <w:p w:rsidR="003B44CA" w:rsidRDefault="003B44CA">
      <w:pPr>
        <w:pStyle w:val="Tijeloteksta"/>
        <w:rPr>
          <w:i/>
          <w:sz w:val="24"/>
        </w:rPr>
      </w:pPr>
    </w:p>
    <w:p w:rsidR="003B44CA" w:rsidRDefault="003B44CA">
      <w:pPr>
        <w:pStyle w:val="Tijeloteksta"/>
        <w:spacing w:before="1"/>
        <w:rPr>
          <w:i/>
          <w:sz w:val="24"/>
        </w:rPr>
      </w:pPr>
    </w:p>
    <w:p w:rsidR="003B44CA" w:rsidRDefault="00B03CC2">
      <w:pPr>
        <w:spacing w:line="480" w:lineRule="auto"/>
        <w:ind w:left="6982" w:right="1132" w:hanging="96"/>
        <w:rPr>
          <w:i/>
          <w:sz w:val="24"/>
        </w:rPr>
      </w:pPr>
      <w:r>
        <w:rPr>
          <w:i/>
          <w:sz w:val="24"/>
        </w:rPr>
        <w:t xml:space="preserve">Vaš načelnik Stipe </w:t>
      </w:r>
      <w:proofErr w:type="spellStart"/>
      <w:r>
        <w:rPr>
          <w:i/>
          <w:sz w:val="24"/>
        </w:rPr>
        <w:t>Ursi</w:t>
      </w:r>
      <w:r w:rsidR="00650102">
        <w:rPr>
          <w:i/>
          <w:sz w:val="24"/>
        </w:rPr>
        <w:t>ć</w:t>
      </w:r>
      <w:proofErr w:type="spellEnd"/>
    </w:p>
    <w:p w:rsidR="003B44CA" w:rsidRDefault="003B44CA">
      <w:pPr>
        <w:spacing w:line="480" w:lineRule="auto"/>
        <w:rPr>
          <w:sz w:val="24"/>
        </w:rPr>
        <w:sectPr w:rsidR="003B44CA" w:rsidSect="00315B6D">
          <w:headerReference w:type="default" r:id="rId8"/>
          <w:pgSz w:w="11910" w:h="16840"/>
          <w:pgMar w:top="1" w:right="1320" w:bottom="993" w:left="1340" w:header="1442" w:footer="0" w:gutter="0"/>
          <w:pgNumType w:start="1"/>
          <w:cols w:space="720"/>
        </w:sectPr>
      </w:pPr>
    </w:p>
    <w:p w:rsidR="003B44CA" w:rsidRDefault="00B03CC2">
      <w:pPr>
        <w:pStyle w:val="Naslov3"/>
        <w:spacing w:before="56"/>
        <w:ind w:left="1425"/>
      </w:pPr>
      <w:r>
        <w:lastRenderedPageBreak/>
        <w:t>Proračun Općine Brela za 202</w:t>
      </w:r>
      <w:r w:rsidR="00650102">
        <w:t>1</w:t>
      </w:r>
      <w:r>
        <w:t>. godinu</w:t>
      </w:r>
    </w:p>
    <w:p w:rsidR="003B44CA" w:rsidRDefault="003B44CA">
      <w:pPr>
        <w:pStyle w:val="Tijeloteksta"/>
        <w:spacing w:before="1"/>
        <w:rPr>
          <w:b/>
          <w:i/>
        </w:rPr>
      </w:pPr>
    </w:p>
    <w:p w:rsidR="003B44CA" w:rsidRDefault="00B03CC2">
      <w:pPr>
        <w:ind w:left="100"/>
        <w:jc w:val="both"/>
        <w:rPr>
          <w:b/>
        </w:rPr>
      </w:pPr>
      <w:r>
        <w:rPr>
          <w:b/>
        </w:rPr>
        <w:t>Što je proračun?</w:t>
      </w:r>
    </w:p>
    <w:p w:rsidR="003B44CA" w:rsidRDefault="00B03CC2">
      <w:pPr>
        <w:pStyle w:val="Tijeloteksta"/>
        <w:ind w:left="100" w:right="112" w:firstLine="719"/>
        <w:jc w:val="both"/>
      </w:pPr>
      <w:r>
        <w:t>Proračun je jedan od najvažnijih dokumenata koji se donosi na razini jedinice lokalne i područne (regionalne) samouprave (JLP(R)S).</w:t>
      </w:r>
    </w:p>
    <w:p w:rsidR="003B44CA" w:rsidRDefault="00B03CC2">
      <w:pPr>
        <w:pStyle w:val="Tijeloteksta"/>
        <w:spacing w:before="1"/>
        <w:ind w:left="100" w:right="113" w:firstLine="719"/>
        <w:jc w:val="both"/>
      </w:pPr>
      <w:r>
        <w:t>Proračun je akt kojim se procjenjuju prihodi i primici te utvrđuju rashodi i izdaci JLP(R)S za proračunsku godinu. Sadrži i projekciju prihoda i primitaka te rashoda i izdataka za dvije godine unaprijed. Metodologija za izradu proračuna jedinice lokalne i područne (regionalne) samouprave propisana je Zakonom o proračunu (NN broj 87/08, 136/12, 15/15) i pod</w:t>
      </w:r>
      <w:r w:rsidR="00D10EBE">
        <w:t xml:space="preserve"> </w:t>
      </w:r>
      <w:r>
        <w:t>zakonskim aktima kojima se regulira provedba Zakona, a to su ponajprije: Pravilnik o proračunskim klasifikacijama (NN 26/10 i 120/13), Pravilnik o proračunskom računovodstvu i Računskom planu (NN 124/14, 115/15, 87/16 i 3/18), Zakon o fiskalnoj odgovornosti (Narodne novine 111/2018), Uredba o sastavljanju i predaji Izjave o fiskalnoj odgovornosti i izvještaja o primjeni fiskalnih pravila (Narodne novine, br. 78/11, 106/12, 130/13, 19/15, 119/15), Zakon o lokalnoj i područnoj (regionalnoj ) samoupravi (NN 33/01, 60/01, 129/05, 109/07, 125/08, 36/09, 150/11, 144/12, 19/13, 137/15, 123/17) te Upute</w:t>
      </w:r>
    </w:p>
    <w:p w:rsidR="003B44CA" w:rsidRDefault="00B03CC2">
      <w:pPr>
        <w:pStyle w:val="Tijeloteksta"/>
        <w:ind w:left="100"/>
        <w:jc w:val="both"/>
      </w:pPr>
      <w:r>
        <w:t>Ministarstva financija za izradu proračuna.</w:t>
      </w:r>
    </w:p>
    <w:p w:rsidR="003B44CA" w:rsidRDefault="003B44CA">
      <w:pPr>
        <w:pStyle w:val="Tijeloteksta"/>
        <w:spacing w:before="10"/>
        <w:rPr>
          <w:sz w:val="21"/>
        </w:rPr>
      </w:pPr>
    </w:p>
    <w:p w:rsidR="003B44CA" w:rsidRDefault="00B03CC2">
      <w:pPr>
        <w:spacing w:before="1"/>
        <w:ind w:left="100"/>
        <w:jc w:val="both"/>
        <w:rPr>
          <w:b/>
        </w:rPr>
      </w:pPr>
      <w:r>
        <w:rPr>
          <w:b/>
        </w:rPr>
        <w:t>Kako se donosi proračun?</w:t>
      </w:r>
    </w:p>
    <w:p w:rsidR="003B44CA" w:rsidRDefault="00B03CC2">
      <w:pPr>
        <w:pStyle w:val="Tijeloteksta"/>
        <w:ind w:left="100" w:right="113" w:firstLine="719"/>
        <w:jc w:val="both"/>
      </w:pPr>
      <w:r>
        <w:t>Proračun donosi predstavničko tijelo JLP(R)S odnosno Op</w:t>
      </w:r>
      <w:r w:rsidR="00B71980">
        <w:t>ć</w:t>
      </w:r>
      <w:r>
        <w:t>insko vije</w:t>
      </w:r>
      <w:r w:rsidR="00B71980">
        <w:t>ć</w:t>
      </w:r>
      <w:r>
        <w:t>e najkasnije do konca teku</w:t>
      </w:r>
      <w:r w:rsidR="00B71980">
        <w:t>ć</w:t>
      </w:r>
      <w:r>
        <w:t>e godine za idu</w:t>
      </w:r>
      <w:r w:rsidR="00B71980">
        <w:t>ć</w:t>
      </w:r>
      <w:r>
        <w:t xml:space="preserve">u godinu prema prijedlogu kojega utvrđuje načelnik. Ako se proračun ne donese u roku </w:t>
      </w:r>
      <w:r w:rsidR="00B71980">
        <w:t>slijedi</w:t>
      </w:r>
      <w:r>
        <w:t xml:space="preserve"> privremeno financiranje, raspuštanje </w:t>
      </w:r>
      <w:r w:rsidR="00B71980">
        <w:t>općinskog</w:t>
      </w:r>
      <w:r>
        <w:t xml:space="preserve"> </w:t>
      </w:r>
      <w:r w:rsidR="00B71980">
        <w:t>vijeća</w:t>
      </w:r>
      <w:r>
        <w:t xml:space="preserve"> i prijevremeni izbori za </w:t>
      </w:r>
      <w:r w:rsidR="00B71980">
        <w:t>Općinsko</w:t>
      </w:r>
      <w:r>
        <w:t xml:space="preserve"> vije</w:t>
      </w:r>
      <w:r w:rsidR="00B71980">
        <w:t>ć</w:t>
      </w:r>
      <w:r>
        <w:t>e.</w:t>
      </w:r>
    </w:p>
    <w:p w:rsidR="003B44CA" w:rsidRDefault="003B44CA">
      <w:pPr>
        <w:pStyle w:val="Tijeloteksta"/>
        <w:spacing w:before="1"/>
      </w:pPr>
    </w:p>
    <w:p w:rsidR="003B44CA" w:rsidRDefault="00B03CC2">
      <w:pPr>
        <w:pStyle w:val="Naslov2"/>
      </w:pPr>
      <w:r>
        <w:t>Sadržaj proračuna</w:t>
      </w:r>
    </w:p>
    <w:p w:rsidR="003B44CA" w:rsidRDefault="00B71980">
      <w:pPr>
        <w:pStyle w:val="Tijeloteksta"/>
        <w:spacing w:before="1"/>
        <w:ind w:left="100" w:right="114" w:firstLine="719"/>
        <w:jc w:val="both"/>
      </w:pPr>
      <w:r>
        <w:rPr>
          <w:i/>
        </w:rPr>
        <w:t>Opći</w:t>
      </w:r>
      <w:r w:rsidR="00B03CC2">
        <w:rPr>
          <w:i/>
        </w:rPr>
        <w:t xml:space="preserve"> dio - </w:t>
      </w:r>
      <w:r w:rsidR="00B03CC2">
        <w:t xml:space="preserve">račun prihoda i rashoda i račun financiranja koji </w:t>
      </w:r>
      <w:r>
        <w:t>obuhvaća</w:t>
      </w:r>
      <w:r w:rsidR="00B03CC2">
        <w:t xml:space="preserve"> prihode i primitke te rashode i izdatke po vrstama.</w:t>
      </w:r>
    </w:p>
    <w:p w:rsidR="003B44CA" w:rsidRDefault="00B03CC2">
      <w:pPr>
        <w:pStyle w:val="Tijeloteksta"/>
        <w:ind w:left="100" w:right="115" w:firstLine="719"/>
        <w:jc w:val="both"/>
      </w:pPr>
      <w:r>
        <w:rPr>
          <w:i/>
        </w:rPr>
        <w:t xml:space="preserve">Posebni dio </w:t>
      </w:r>
      <w:r>
        <w:t xml:space="preserve">– sadrži rashode i izdatke raspoređene po programima odnosno njihovim sastavnim dijelovima, aktivnostima i projektima, a iskazani su prema ekonomskoj i funkcijskoj klasifikaciji te izvorima financiranja potrebnim za njihovo provođenje. Također sadrži financijski plan proračunskog korisnika” Dječji </w:t>
      </w:r>
      <w:r w:rsidR="00B71980">
        <w:t>vrtić</w:t>
      </w:r>
      <w:r>
        <w:t xml:space="preserve"> “Brela”.</w:t>
      </w:r>
    </w:p>
    <w:p w:rsidR="003B44CA" w:rsidRDefault="00B03CC2">
      <w:pPr>
        <w:pStyle w:val="Tijeloteksta"/>
        <w:ind w:left="100" w:right="114" w:firstLine="770"/>
        <w:jc w:val="both"/>
      </w:pPr>
      <w:r>
        <w:rPr>
          <w:i/>
        </w:rPr>
        <w:t xml:space="preserve">Plan razvojnih programa – </w:t>
      </w:r>
      <w:r>
        <w:t>to je strateško – planski dokument sastavljen za trogodišnje razdoblje kojim se ostvaruje dobra pretpostavka za povezivanje strateških dokumenta jedinice s proračunskim planiranjem, a sastoji se od ciljeva razvoja, mjera, veze s programskom klasifikacijom, veze s proračunom, pokazatelja rezultata i veze sa organizacijskom klasifikacijom.</w:t>
      </w:r>
    </w:p>
    <w:p w:rsidR="003B44CA" w:rsidRDefault="00B03CC2">
      <w:pPr>
        <w:pStyle w:val="Tijeloteksta"/>
        <w:ind w:left="100" w:right="116" w:firstLine="719"/>
        <w:jc w:val="both"/>
      </w:pPr>
      <w:r>
        <w:rPr>
          <w:i/>
        </w:rPr>
        <w:t xml:space="preserve">Obrazloženje proračuna </w:t>
      </w:r>
      <w:r>
        <w:t xml:space="preserve">- detaljniji opis programa uz navođenje </w:t>
      </w:r>
      <w:r w:rsidR="00B71980">
        <w:t>općih</w:t>
      </w:r>
      <w:r>
        <w:t xml:space="preserve"> i posebnih ciljeva koji se namjeravaju postidi, zakonske osnove te pokazatelja uspješnosti.</w:t>
      </w:r>
    </w:p>
    <w:p w:rsidR="003B44CA" w:rsidRDefault="003B44CA">
      <w:pPr>
        <w:pStyle w:val="Tijeloteksta"/>
        <w:spacing w:before="11"/>
        <w:rPr>
          <w:sz w:val="21"/>
        </w:rPr>
      </w:pPr>
    </w:p>
    <w:p w:rsidR="003B44CA" w:rsidRDefault="00B03CC2">
      <w:pPr>
        <w:pStyle w:val="Naslov2"/>
      </w:pPr>
      <w:r>
        <w:t>Proračunski korisnici</w:t>
      </w:r>
    </w:p>
    <w:p w:rsidR="003B44CA" w:rsidRDefault="00B03CC2">
      <w:pPr>
        <w:pStyle w:val="Tijeloteksta"/>
        <w:ind w:left="820"/>
      </w:pPr>
      <w:r>
        <w:t xml:space="preserve">1. Dječji </w:t>
      </w:r>
      <w:r w:rsidR="00B71980">
        <w:t>vrtić</w:t>
      </w:r>
      <w:r>
        <w:t xml:space="preserve"> “Brela”</w:t>
      </w:r>
    </w:p>
    <w:p w:rsidR="003B44CA" w:rsidRDefault="003B44CA">
      <w:pPr>
        <w:pStyle w:val="Tijeloteksta"/>
      </w:pPr>
    </w:p>
    <w:p w:rsidR="003B44CA" w:rsidRDefault="00B03CC2">
      <w:pPr>
        <w:pStyle w:val="Naslov2"/>
        <w:spacing w:before="1"/>
      </w:pPr>
      <w:r>
        <w:t>Struktura prihoda i primitaka</w:t>
      </w:r>
    </w:p>
    <w:p w:rsidR="003B44CA" w:rsidRDefault="003B44CA">
      <w:pPr>
        <w:pStyle w:val="Tijeloteksta"/>
        <w:rPr>
          <w:b/>
        </w:rPr>
      </w:pPr>
    </w:p>
    <w:p w:rsidR="003B44CA" w:rsidRDefault="00B03CC2">
      <w:pPr>
        <w:pStyle w:val="Odlomakpopisa"/>
        <w:numPr>
          <w:ilvl w:val="0"/>
          <w:numId w:val="4"/>
        </w:numPr>
        <w:tabs>
          <w:tab w:val="left" w:pos="821"/>
        </w:tabs>
        <w:ind w:hanging="361"/>
        <w:rPr>
          <w:b/>
        </w:rPr>
      </w:pPr>
      <w:r>
        <w:rPr>
          <w:b/>
        </w:rPr>
        <w:t>Prihodi</w:t>
      </w:r>
      <w:r>
        <w:rPr>
          <w:b/>
          <w:spacing w:val="-1"/>
        </w:rPr>
        <w:t xml:space="preserve"> </w:t>
      </w:r>
      <w:r>
        <w:rPr>
          <w:b/>
        </w:rPr>
        <w:t>poslovanja</w:t>
      </w:r>
    </w:p>
    <w:p w:rsidR="003B44CA" w:rsidRDefault="003B44CA">
      <w:pPr>
        <w:sectPr w:rsidR="003B44CA">
          <w:pgSz w:w="11910" w:h="16840"/>
          <w:pgMar w:top="1660" w:right="1320" w:bottom="280" w:left="1340" w:header="1442" w:footer="0" w:gutter="0"/>
          <w:cols w:space="720"/>
        </w:sectPr>
      </w:pPr>
    </w:p>
    <w:p w:rsidR="003B44CA" w:rsidRDefault="003B44CA">
      <w:pPr>
        <w:pStyle w:val="Tijeloteksta"/>
        <w:spacing w:before="9"/>
        <w:rPr>
          <w:b/>
          <w:sz w:val="13"/>
        </w:rPr>
      </w:pPr>
    </w:p>
    <w:p w:rsidR="003B44CA" w:rsidRDefault="00B03CC2">
      <w:pPr>
        <w:pStyle w:val="Odlomakpopisa"/>
        <w:numPr>
          <w:ilvl w:val="1"/>
          <w:numId w:val="4"/>
        </w:numPr>
        <w:tabs>
          <w:tab w:val="left" w:pos="1181"/>
        </w:tabs>
        <w:spacing w:before="57"/>
        <w:ind w:right="112"/>
        <w:jc w:val="both"/>
      </w:pPr>
      <w:r>
        <w:rPr>
          <w:b/>
        </w:rPr>
        <w:t xml:space="preserve">Prihodi od poreza </w:t>
      </w:r>
      <w:r>
        <w:t xml:space="preserve">– </w:t>
      </w:r>
      <w:r w:rsidR="00B71980">
        <w:t>obuhvaćaju</w:t>
      </w:r>
      <w:r>
        <w:t xml:space="preserve"> poreze koji su isključivi prihod </w:t>
      </w:r>
      <w:r w:rsidR="00B71980">
        <w:t>Opčine</w:t>
      </w:r>
      <w:r>
        <w:t xml:space="preserve"> Brela, a propisani su Odlukom o </w:t>
      </w:r>
      <w:r w:rsidR="00B71980">
        <w:t>općinskim</w:t>
      </w:r>
      <w:r>
        <w:t xml:space="preserve"> porezima (porez na potrošnju i porez na ku</w:t>
      </w:r>
      <w:r w:rsidR="00B71980">
        <w:t>ć</w:t>
      </w:r>
      <w:r>
        <w:t xml:space="preserve">e za odmor), zajednički porez koji se dijeli između Županije i </w:t>
      </w:r>
      <w:r w:rsidR="00B71980">
        <w:t>Općine</w:t>
      </w:r>
      <w:r>
        <w:t xml:space="preserve"> (porez na dohodak – udio </w:t>
      </w:r>
      <w:r w:rsidR="00B71980">
        <w:t>općine</w:t>
      </w:r>
      <w:r>
        <w:t xml:space="preserve"> je</w:t>
      </w:r>
      <w:r>
        <w:rPr>
          <w:spacing w:val="-3"/>
        </w:rPr>
        <w:t xml:space="preserve"> </w:t>
      </w:r>
      <w:r>
        <w:t>60,00%)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porez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promet</w:t>
      </w:r>
      <w:r>
        <w:rPr>
          <w:spacing w:val="-3"/>
        </w:rPr>
        <w:t xml:space="preserve"> </w:t>
      </w:r>
      <w:r>
        <w:t>nekretnina</w:t>
      </w:r>
      <w:r>
        <w:rPr>
          <w:spacing w:val="-4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prihod</w:t>
      </w:r>
      <w:r>
        <w:rPr>
          <w:spacing w:val="-3"/>
        </w:rPr>
        <w:t xml:space="preserve"> </w:t>
      </w:r>
      <w:r>
        <w:t>proračuna</w:t>
      </w:r>
      <w:r>
        <w:rPr>
          <w:spacing w:val="-4"/>
        </w:rPr>
        <w:t xml:space="preserve"> </w:t>
      </w:r>
      <w:r w:rsidR="00B71980">
        <w:t>Općine</w:t>
      </w:r>
      <w:r>
        <w:rPr>
          <w:spacing w:val="-1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iznosu.</w:t>
      </w:r>
    </w:p>
    <w:p w:rsidR="003B44CA" w:rsidRDefault="00D10EBE">
      <w:pPr>
        <w:pStyle w:val="Odlomakpopisa"/>
        <w:numPr>
          <w:ilvl w:val="1"/>
          <w:numId w:val="4"/>
        </w:numPr>
        <w:tabs>
          <w:tab w:val="left" w:pos="1181"/>
        </w:tabs>
        <w:ind w:right="113"/>
        <w:jc w:val="both"/>
      </w:pPr>
      <w:r>
        <w:rPr>
          <w:b/>
        </w:rPr>
        <w:t>Pomoći</w:t>
      </w:r>
      <w:r w:rsidR="00B03CC2">
        <w:rPr>
          <w:b/>
        </w:rPr>
        <w:t xml:space="preserve"> – </w:t>
      </w:r>
      <w:r>
        <w:t>tekuće</w:t>
      </w:r>
      <w:r w:rsidR="00B03CC2">
        <w:t xml:space="preserve"> i kapitalne </w:t>
      </w:r>
      <w:r>
        <w:t>Pomoći</w:t>
      </w:r>
      <w:r w:rsidR="00B03CC2">
        <w:t xml:space="preserve"> iz državnog i županijskog proračuna, </w:t>
      </w:r>
      <w:r>
        <w:t>Pomoći</w:t>
      </w:r>
      <w:r w:rsidR="00B03CC2">
        <w:t xml:space="preserve"> od ostalih subjekata unutar </w:t>
      </w:r>
      <w:r>
        <w:t>općeg</w:t>
      </w:r>
      <w:r w:rsidR="00B03CC2">
        <w:t xml:space="preserve"> proračuna, </w:t>
      </w:r>
      <w:r>
        <w:t>Pomoći</w:t>
      </w:r>
      <w:r w:rsidR="00B03CC2">
        <w:t xml:space="preserve"> iz državnog proračuna temeljem prijenosa EU sredstava te </w:t>
      </w:r>
      <w:r>
        <w:t>Pomoći</w:t>
      </w:r>
      <w:r w:rsidR="00B03CC2">
        <w:t xml:space="preserve"> proračunskim korisnicima iz proračuna koji im nije nadležan (</w:t>
      </w:r>
      <w:r>
        <w:t>obuhvaćaju</w:t>
      </w:r>
      <w:r w:rsidR="00B03CC2">
        <w:t xml:space="preserve"> sredstva </w:t>
      </w:r>
      <w:r>
        <w:t>općina</w:t>
      </w:r>
      <w:r w:rsidR="00B03CC2">
        <w:t xml:space="preserve"> i gradova te ministarstava namijenjenih programima i projektima </w:t>
      </w:r>
      <w:r>
        <w:t>općinskih</w:t>
      </w:r>
      <w:r w:rsidR="00B03CC2">
        <w:t xml:space="preserve"> </w:t>
      </w:r>
      <w:r>
        <w:t>proračunskih</w:t>
      </w:r>
      <w:r w:rsidR="00B03CC2">
        <w:rPr>
          <w:spacing w:val="-12"/>
        </w:rPr>
        <w:t xml:space="preserve"> </w:t>
      </w:r>
      <w:r w:rsidR="00B03CC2">
        <w:t>korisnika)</w:t>
      </w:r>
    </w:p>
    <w:p w:rsidR="003B44CA" w:rsidRDefault="00B03CC2">
      <w:pPr>
        <w:pStyle w:val="Odlomakpopisa"/>
        <w:numPr>
          <w:ilvl w:val="1"/>
          <w:numId w:val="4"/>
        </w:numPr>
        <w:tabs>
          <w:tab w:val="left" w:pos="1181"/>
        </w:tabs>
        <w:ind w:right="113"/>
        <w:jc w:val="both"/>
      </w:pPr>
      <w:r>
        <w:rPr>
          <w:b/>
        </w:rPr>
        <w:t xml:space="preserve">Prihodi od imovine </w:t>
      </w:r>
      <w:r>
        <w:t>– Prihodi od financijske imovine (zatezne kamate i kamate na depozite po viđenju) i prihodi od nefinancijske imovine (zakup poslovnih objekata, koncesijska naknada, spomenička renta, pravo služnosti, naknada za zadržavanje nezakonito izgrađene zgrade u prostoru - legalizacija</w:t>
      </w:r>
      <w:r>
        <w:rPr>
          <w:spacing w:val="-6"/>
        </w:rPr>
        <w:t xml:space="preserve"> </w:t>
      </w:r>
      <w:r>
        <w:t>objekata)</w:t>
      </w:r>
    </w:p>
    <w:p w:rsidR="003B44CA" w:rsidRDefault="00B03CC2">
      <w:pPr>
        <w:pStyle w:val="Odlomakpopisa"/>
        <w:numPr>
          <w:ilvl w:val="1"/>
          <w:numId w:val="4"/>
        </w:numPr>
        <w:tabs>
          <w:tab w:val="left" w:pos="1181"/>
        </w:tabs>
        <w:ind w:right="112"/>
        <w:jc w:val="both"/>
      </w:pPr>
      <w:r>
        <w:rPr>
          <w:b/>
        </w:rPr>
        <w:t xml:space="preserve">Prihodi od upravnih i administrativnih pristojbi i po posebnim propisima i naknada - </w:t>
      </w:r>
      <w:r>
        <w:t xml:space="preserve">boravišna pristojba, gradske i </w:t>
      </w:r>
      <w:r w:rsidR="00D10EBE">
        <w:t>općinske</w:t>
      </w:r>
      <w:r>
        <w:t xml:space="preserve"> upravne pristojbe, sufinanciranje građana te ostali nespomenuti prihodi, komunalni doprinosi i komunalne naknade za stambeni i poslovni prostor te prihode proračunskog korisnika (sufinanciranje cijene </w:t>
      </w:r>
      <w:proofErr w:type="spellStart"/>
      <w:r>
        <w:t>vrtida</w:t>
      </w:r>
      <w:proofErr w:type="spellEnd"/>
      <w:r>
        <w:t xml:space="preserve"> od strane roditelja čija djeca borave u dječjem </w:t>
      </w:r>
      <w:r w:rsidR="00D10EBE">
        <w:t>vrtiću</w:t>
      </w:r>
      <w:r>
        <w:rPr>
          <w:spacing w:val="-7"/>
        </w:rPr>
        <w:t xml:space="preserve"> </w:t>
      </w:r>
      <w:r>
        <w:t>)</w:t>
      </w:r>
    </w:p>
    <w:p w:rsidR="003B44CA" w:rsidRDefault="00B03CC2">
      <w:pPr>
        <w:pStyle w:val="Odlomakpopisa"/>
        <w:numPr>
          <w:ilvl w:val="1"/>
          <w:numId w:val="4"/>
        </w:numPr>
        <w:tabs>
          <w:tab w:val="left" w:pos="1181"/>
        </w:tabs>
        <w:ind w:right="113"/>
        <w:jc w:val="both"/>
      </w:pPr>
      <w:r>
        <w:rPr>
          <w:b/>
        </w:rPr>
        <w:t xml:space="preserve">Kazne, upravne mjere i ostalo </w:t>
      </w:r>
      <w:r>
        <w:t xml:space="preserve">– </w:t>
      </w:r>
      <w:r w:rsidR="00D10EBE">
        <w:t>obuhvaćaju</w:t>
      </w:r>
      <w:r>
        <w:t xml:space="preserve"> prihode koji se ostvare naplatom troškova prisilne naplate i ostale prihode koji nisu zasebno spomenuti.</w:t>
      </w:r>
    </w:p>
    <w:p w:rsidR="003B44CA" w:rsidRDefault="003B44CA">
      <w:pPr>
        <w:pStyle w:val="Tijeloteksta"/>
      </w:pPr>
    </w:p>
    <w:p w:rsidR="003B44CA" w:rsidRDefault="003B44CA">
      <w:pPr>
        <w:pStyle w:val="Tijeloteksta"/>
      </w:pPr>
    </w:p>
    <w:p w:rsidR="003B44CA" w:rsidRDefault="003B44CA">
      <w:pPr>
        <w:pStyle w:val="Tijeloteksta"/>
        <w:spacing w:before="11"/>
        <w:rPr>
          <w:sz w:val="21"/>
        </w:rPr>
      </w:pPr>
    </w:p>
    <w:p w:rsidR="003B44CA" w:rsidRDefault="00B03CC2">
      <w:pPr>
        <w:pStyle w:val="Naslov2"/>
        <w:numPr>
          <w:ilvl w:val="0"/>
          <w:numId w:val="4"/>
        </w:numPr>
        <w:tabs>
          <w:tab w:val="left" w:pos="821"/>
        </w:tabs>
        <w:spacing w:line="480" w:lineRule="auto"/>
        <w:ind w:left="100" w:right="4299" w:firstLine="360"/>
      </w:pPr>
      <w:r>
        <w:t>Raspoloživa sredstva iz prethodnog razdoblja Struktura rashoda i</w:t>
      </w:r>
      <w:r>
        <w:rPr>
          <w:spacing w:val="-4"/>
        </w:rPr>
        <w:t xml:space="preserve"> </w:t>
      </w:r>
      <w:r>
        <w:t>izdataka</w:t>
      </w:r>
    </w:p>
    <w:p w:rsidR="003B44CA" w:rsidRDefault="00B03CC2">
      <w:pPr>
        <w:pStyle w:val="Odlomakpopisa"/>
        <w:numPr>
          <w:ilvl w:val="0"/>
          <w:numId w:val="3"/>
        </w:numPr>
        <w:tabs>
          <w:tab w:val="left" w:pos="821"/>
        </w:tabs>
        <w:spacing w:before="1"/>
        <w:ind w:hanging="361"/>
        <w:rPr>
          <w:b/>
        </w:rPr>
      </w:pPr>
      <w:r>
        <w:rPr>
          <w:b/>
        </w:rPr>
        <w:t>Rashodi</w:t>
      </w:r>
      <w:r>
        <w:rPr>
          <w:b/>
          <w:spacing w:val="-1"/>
        </w:rPr>
        <w:t xml:space="preserve"> </w:t>
      </w:r>
      <w:r>
        <w:rPr>
          <w:b/>
        </w:rPr>
        <w:t>poslovanja</w:t>
      </w:r>
    </w:p>
    <w:p w:rsidR="003B44CA" w:rsidRDefault="003B44CA">
      <w:pPr>
        <w:pStyle w:val="Tijeloteksta"/>
        <w:rPr>
          <w:b/>
        </w:rPr>
      </w:pPr>
    </w:p>
    <w:p w:rsidR="003B44CA" w:rsidRDefault="00B03CC2">
      <w:pPr>
        <w:pStyle w:val="Odlomakpopisa"/>
        <w:numPr>
          <w:ilvl w:val="1"/>
          <w:numId w:val="3"/>
        </w:numPr>
        <w:tabs>
          <w:tab w:val="left" w:pos="1181"/>
        </w:tabs>
        <w:spacing w:before="1"/>
        <w:ind w:right="113"/>
        <w:jc w:val="both"/>
      </w:pPr>
      <w:r>
        <w:rPr>
          <w:b/>
        </w:rPr>
        <w:t xml:space="preserve">Rashodi za zaposlene – </w:t>
      </w:r>
      <w:r w:rsidR="00D10EBE">
        <w:rPr>
          <w:b/>
        </w:rPr>
        <w:t>obuhvaćaju</w:t>
      </w:r>
      <w:r>
        <w:rPr>
          <w:b/>
        </w:rPr>
        <w:t xml:space="preserve"> </w:t>
      </w:r>
      <w:r>
        <w:t xml:space="preserve">bruto place dužnosnika, službenika i namještenika Jedinstvenog upravnog odjela </w:t>
      </w:r>
      <w:r w:rsidR="00D10EBE">
        <w:t>Općine</w:t>
      </w:r>
      <w:r>
        <w:t xml:space="preserve"> Brela te zaposlenih u Dječjem </w:t>
      </w:r>
      <w:r w:rsidR="00D10EBE">
        <w:t>vrtiću</w:t>
      </w:r>
      <w:r>
        <w:t xml:space="preserve"> “Brela” proračunskog</w:t>
      </w:r>
      <w:r>
        <w:rPr>
          <w:spacing w:val="6"/>
        </w:rPr>
        <w:t xml:space="preserve"> </w:t>
      </w:r>
      <w:r>
        <w:t>korisnika,</w:t>
      </w:r>
      <w:r>
        <w:rPr>
          <w:spacing w:val="6"/>
        </w:rPr>
        <w:t xml:space="preserve"> </w:t>
      </w:r>
      <w:r w:rsidR="00D10EBE">
        <w:t>pripadajuće</w:t>
      </w:r>
      <w:r>
        <w:rPr>
          <w:spacing w:val="7"/>
        </w:rPr>
        <w:t xml:space="preserve"> </w:t>
      </w:r>
      <w:r>
        <w:t>doprinose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pla</w:t>
      </w:r>
      <w:r w:rsidR="00D10EBE">
        <w:t>č</w:t>
      </w:r>
      <w:r>
        <w:t>e</w:t>
      </w:r>
      <w:r>
        <w:rPr>
          <w:spacing w:val="6"/>
        </w:rPr>
        <w:t xml:space="preserve"> </w:t>
      </w:r>
      <w:r>
        <w:t>te</w:t>
      </w:r>
      <w:r>
        <w:rPr>
          <w:spacing w:val="5"/>
        </w:rPr>
        <w:t xml:space="preserve"> </w:t>
      </w:r>
      <w:r>
        <w:t>ostale</w:t>
      </w:r>
      <w:r>
        <w:rPr>
          <w:spacing w:val="7"/>
        </w:rPr>
        <w:t xml:space="preserve"> </w:t>
      </w:r>
      <w:r>
        <w:t>rashode</w:t>
      </w:r>
      <w:r>
        <w:rPr>
          <w:spacing w:val="7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zaposlene,</w:t>
      </w:r>
    </w:p>
    <w:p w:rsidR="003B44CA" w:rsidRDefault="00B03CC2">
      <w:pPr>
        <w:pStyle w:val="Tijeloteksta"/>
        <w:spacing w:line="267" w:lineRule="exact"/>
        <w:ind w:left="1180"/>
        <w:jc w:val="both"/>
      </w:pPr>
      <w:r>
        <w:t>1.</w:t>
      </w:r>
      <w:r w:rsidR="007C2B4B">
        <w:t>8</w:t>
      </w:r>
      <w:r>
        <w:t>17.000 kn</w:t>
      </w:r>
    </w:p>
    <w:p w:rsidR="003B44CA" w:rsidRDefault="00B03CC2">
      <w:pPr>
        <w:pStyle w:val="Odlomakpopisa"/>
        <w:numPr>
          <w:ilvl w:val="1"/>
          <w:numId w:val="3"/>
        </w:numPr>
        <w:tabs>
          <w:tab w:val="left" w:pos="1181"/>
        </w:tabs>
        <w:ind w:right="113"/>
        <w:jc w:val="both"/>
      </w:pPr>
      <w:r>
        <w:rPr>
          <w:b/>
        </w:rPr>
        <w:t xml:space="preserve">Materijalni rashodi – </w:t>
      </w:r>
      <w:r>
        <w:t xml:space="preserve">odnose se na rashode za izvršavanje programa i aktivnosti </w:t>
      </w:r>
      <w:r w:rsidR="00D10EBE">
        <w:t>Opčine</w:t>
      </w:r>
      <w:r>
        <w:t xml:space="preserve"> i proračunskog korisnika, a to su: </w:t>
      </w:r>
      <w:r>
        <w:rPr>
          <w:i/>
        </w:rPr>
        <w:t xml:space="preserve">rashodi za usluge </w:t>
      </w:r>
      <w:r>
        <w:t xml:space="preserve">koji </w:t>
      </w:r>
      <w:r w:rsidR="00D10EBE">
        <w:t>obuhvaćaju</w:t>
      </w:r>
      <w:r>
        <w:t xml:space="preserve"> komunalne usluge, usluge promidžbe i informiranja, zakupnine, usluge </w:t>
      </w:r>
      <w:r w:rsidR="00D10EBE">
        <w:t>tekuće</w:t>
      </w:r>
      <w:r>
        <w:t xml:space="preserve">g i investicijskog održavanja građevinskih objekata i opreme, usluge telefona i pošte, računalne usluge i druge rashode; za održavanje javnih površina, nerazvrstanih cesta, javne rasvjete, dječjih igrališta, lokalnog vodovoda. Nadalje slijede </w:t>
      </w:r>
      <w:r>
        <w:rPr>
          <w:i/>
        </w:rPr>
        <w:t>rashodi za materijal i energiju</w:t>
      </w:r>
      <w:r>
        <w:t xml:space="preserve">, a </w:t>
      </w:r>
      <w:r w:rsidR="00D10EBE">
        <w:t>obuhvaćaju</w:t>
      </w:r>
      <w:r>
        <w:t xml:space="preserve"> troškove uredskog materijala, literature, sredstava za </w:t>
      </w:r>
      <w:r w:rsidR="00D10EBE">
        <w:t>čišćenje</w:t>
      </w:r>
      <w:r>
        <w:t xml:space="preserve">, troškove električne energije i sitnog inventara, za nabavu namirnica, didaktičke opreme, literature. </w:t>
      </w:r>
      <w:r>
        <w:rPr>
          <w:i/>
        </w:rPr>
        <w:t xml:space="preserve">Naknade troškova zaposlenima </w:t>
      </w:r>
      <w:r>
        <w:t xml:space="preserve">odnose se na naknade troškova prijevoza na posao i s posla, za službena putovanja i stručno usavršavanje zaposlenih. </w:t>
      </w:r>
      <w:r>
        <w:rPr>
          <w:i/>
        </w:rPr>
        <w:t xml:space="preserve">Ostali nespomenuti rashodi poslovanja </w:t>
      </w:r>
      <w:r>
        <w:t>, 5.</w:t>
      </w:r>
      <w:r w:rsidR="007C2B4B">
        <w:t>692</w:t>
      </w:r>
      <w:r>
        <w:t>.500</w:t>
      </w:r>
      <w:r>
        <w:rPr>
          <w:spacing w:val="-2"/>
        </w:rPr>
        <w:t xml:space="preserve"> </w:t>
      </w:r>
      <w:r>
        <w:t>kn</w:t>
      </w:r>
    </w:p>
    <w:p w:rsidR="003B44CA" w:rsidRDefault="00B03CC2">
      <w:pPr>
        <w:pStyle w:val="Odlomakpopisa"/>
        <w:numPr>
          <w:ilvl w:val="1"/>
          <w:numId w:val="3"/>
        </w:numPr>
        <w:tabs>
          <w:tab w:val="left" w:pos="1181"/>
        </w:tabs>
        <w:spacing w:before="1"/>
        <w:ind w:right="112"/>
        <w:jc w:val="both"/>
      </w:pPr>
      <w:r>
        <w:rPr>
          <w:b/>
        </w:rPr>
        <w:t xml:space="preserve">Financijski rashodi - </w:t>
      </w:r>
      <w:r>
        <w:t xml:space="preserve">rashodi za usluge platnog prometa, te ostali nespomenuti financijski rashodi koji nisu zasebno navedeni, za potrebe </w:t>
      </w:r>
      <w:r w:rsidR="00D10EBE">
        <w:t>Opčine</w:t>
      </w:r>
      <w:r>
        <w:t xml:space="preserve"> i proračunskih korisnika,</w:t>
      </w:r>
      <w:r w:rsidR="007C2B4B">
        <w:t xml:space="preserve"> 3</w:t>
      </w:r>
      <w:r>
        <w:t>5.000 kn.</w:t>
      </w:r>
    </w:p>
    <w:p w:rsidR="003B44CA" w:rsidRDefault="00B03CC2">
      <w:pPr>
        <w:pStyle w:val="Odlomakpopisa"/>
        <w:numPr>
          <w:ilvl w:val="1"/>
          <w:numId w:val="3"/>
        </w:numPr>
        <w:tabs>
          <w:tab w:val="left" w:pos="1181"/>
        </w:tabs>
        <w:spacing w:before="1"/>
        <w:ind w:hanging="361"/>
        <w:jc w:val="both"/>
      </w:pPr>
      <w:r>
        <w:rPr>
          <w:b/>
        </w:rPr>
        <w:t>Subvencije</w:t>
      </w:r>
      <w:r>
        <w:t xml:space="preserve">, komunalnom </w:t>
      </w:r>
      <w:r w:rsidR="00D10EBE">
        <w:t>poduzeću</w:t>
      </w:r>
      <w:r>
        <w:t xml:space="preserve"> „ Greben“ Brela , </w:t>
      </w:r>
      <w:r w:rsidR="007C2B4B">
        <w:t>0,</w:t>
      </w:r>
      <w:r>
        <w:t>00</w:t>
      </w:r>
      <w:r>
        <w:rPr>
          <w:spacing w:val="-17"/>
        </w:rPr>
        <w:t xml:space="preserve"> </w:t>
      </w:r>
      <w:r>
        <w:t>kn.</w:t>
      </w:r>
    </w:p>
    <w:p w:rsidR="003B44CA" w:rsidRDefault="00B03CC2">
      <w:pPr>
        <w:pStyle w:val="Odlomakpopisa"/>
        <w:numPr>
          <w:ilvl w:val="1"/>
          <w:numId w:val="3"/>
        </w:numPr>
        <w:tabs>
          <w:tab w:val="left" w:pos="1181"/>
        </w:tabs>
        <w:ind w:right="113"/>
        <w:jc w:val="both"/>
      </w:pPr>
      <w:r>
        <w:rPr>
          <w:b/>
        </w:rPr>
        <w:t xml:space="preserve">Naknade građanima i </w:t>
      </w:r>
      <w:r w:rsidR="00D10EBE">
        <w:rPr>
          <w:b/>
        </w:rPr>
        <w:t>kućanstvima</w:t>
      </w:r>
      <w:r>
        <w:rPr>
          <w:b/>
        </w:rPr>
        <w:t xml:space="preserve"> na temelju osiguranja i druge naknade - </w:t>
      </w:r>
      <w:r>
        <w:t>rashodi koji se odnose na isplate u okviru Socijalnog programa</w:t>
      </w:r>
      <w:r w:rsidR="007C2B4B">
        <w:t xml:space="preserve"> 345</w:t>
      </w:r>
      <w:r>
        <w:t>.000</w:t>
      </w:r>
      <w:r>
        <w:rPr>
          <w:spacing w:val="-11"/>
        </w:rPr>
        <w:t xml:space="preserve"> </w:t>
      </w:r>
      <w:r>
        <w:t>kn.</w:t>
      </w:r>
    </w:p>
    <w:p w:rsidR="003B44CA" w:rsidRDefault="003B44CA">
      <w:pPr>
        <w:jc w:val="both"/>
        <w:sectPr w:rsidR="003B44CA">
          <w:pgSz w:w="11910" w:h="16840"/>
          <w:pgMar w:top="1660" w:right="1320" w:bottom="280" w:left="1340" w:header="1442" w:footer="0" w:gutter="0"/>
          <w:cols w:space="720"/>
        </w:sectPr>
      </w:pPr>
    </w:p>
    <w:p w:rsidR="003B44CA" w:rsidRDefault="003B44CA">
      <w:pPr>
        <w:pStyle w:val="Tijeloteksta"/>
        <w:spacing w:before="9"/>
        <w:rPr>
          <w:sz w:val="13"/>
        </w:rPr>
      </w:pPr>
    </w:p>
    <w:p w:rsidR="003B44CA" w:rsidRDefault="00B03CC2">
      <w:pPr>
        <w:pStyle w:val="Odlomakpopisa"/>
        <w:numPr>
          <w:ilvl w:val="1"/>
          <w:numId w:val="3"/>
        </w:numPr>
        <w:tabs>
          <w:tab w:val="left" w:pos="1181"/>
        </w:tabs>
        <w:spacing w:before="57"/>
        <w:ind w:right="114"/>
        <w:jc w:val="both"/>
      </w:pPr>
      <w:r>
        <w:rPr>
          <w:b/>
        </w:rPr>
        <w:t xml:space="preserve">Ostali rashodi – </w:t>
      </w:r>
      <w:r w:rsidR="00D10EBE">
        <w:t>obuhvaćaju</w:t>
      </w:r>
      <w:r>
        <w:t xml:space="preserve"> </w:t>
      </w:r>
      <w:r w:rsidR="00D10EBE">
        <w:t>tekuće</w:t>
      </w:r>
      <w:r>
        <w:t xml:space="preserve"> donacije za financiranje redovne djelatnosti udruga u okviru Programa javnih potreba u kulturi, sportu, socijalnoj zaštiti i zaštiti okoliša, donacije za financiranje rada političkih stranaka, za rad dobrovoljnih vatrogasnih  društva, </w:t>
      </w:r>
      <w:r w:rsidR="007C2B4B">
        <w:t>505.000,</w:t>
      </w:r>
      <w:r>
        <w:t>00</w:t>
      </w:r>
      <w:r>
        <w:rPr>
          <w:spacing w:val="-3"/>
        </w:rPr>
        <w:t xml:space="preserve"> </w:t>
      </w:r>
      <w:r>
        <w:t>kn.</w:t>
      </w:r>
    </w:p>
    <w:p w:rsidR="00315B6D" w:rsidRDefault="00315B6D" w:rsidP="00315B6D">
      <w:pPr>
        <w:tabs>
          <w:tab w:val="left" w:pos="1181"/>
        </w:tabs>
        <w:spacing w:before="57"/>
        <w:ind w:left="851" w:right="114"/>
        <w:jc w:val="both"/>
      </w:pPr>
    </w:p>
    <w:p w:rsidR="003B44CA" w:rsidRDefault="00B03CC2">
      <w:pPr>
        <w:pStyle w:val="Naslov2"/>
        <w:numPr>
          <w:ilvl w:val="0"/>
          <w:numId w:val="3"/>
        </w:numPr>
        <w:tabs>
          <w:tab w:val="left" w:pos="821"/>
        </w:tabs>
        <w:spacing w:before="57"/>
        <w:ind w:hanging="361"/>
      </w:pPr>
      <w:r>
        <w:t>Rashodi za nabavu nefinancijske</w:t>
      </w:r>
      <w:r>
        <w:rPr>
          <w:spacing w:val="-6"/>
        </w:rPr>
        <w:t xml:space="preserve"> </w:t>
      </w:r>
      <w:r>
        <w:t>imovine</w:t>
      </w:r>
      <w:r w:rsidR="006912D6">
        <w:t xml:space="preserve"> planirani su u iznosu od 11.836.500,00 kn i čini udio u ukupnom proračunu od 55,31% :</w:t>
      </w:r>
    </w:p>
    <w:p w:rsidR="00315B6D" w:rsidRDefault="00315B6D" w:rsidP="00315B6D">
      <w:pPr>
        <w:pStyle w:val="Naslov2"/>
        <w:tabs>
          <w:tab w:val="left" w:pos="821"/>
        </w:tabs>
        <w:spacing w:before="57"/>
        <w:ind w:left="460"/>
        <w:jc w:val="left"/>
      </w:pPr>
    </w:p>
    <w:p w:rsidR="006912D6" w:rsidRPr="00DB6C59" w:rsidRDefault="00D66970" w:rsidP="00D66970">
      <w:pPr>
        <w:ind w:left="820"/>
        <w:jc w:val="both"/>
        <w:rPr>
          <w:b/>
          <w:i/>
        </w:rPr>
      </w:pPr>
      <w:r>
        <w:rPr>
          <w:b/>
          <w:sz w:val="21"/>
        </w:rPr>
        <w:t>-</w:t>
      </w:r>
      <w:r w:rsidR="006912D6">
        <w:rPr>
          <w:b/>
          <w:sz w:val="21"/>
        </w:rPr>
        <w:t xml:space="preserve"> </w:t>
      </w:r>
      <w:r w:rsidR="006912D6" w:rsidRPr="00DB6C59">
        <w:rPr>
          <w:b/>
          <w:i/>
        </w:rPr>
        <w:t>Rashodi za nabavu proizvedene dugotrajne imovine</w:t>
      </w:r>
    </w:p>
    <w:p w:rsidR="006912D6" w:rsidRPr="00DB6C59" w:rsidRDefault="006912D6" w:rsidP="006912D6">
      <w:pPr>
        <w:ind w:firstLine="708"/>
        <w:jc w:val="both"/>
      </w:pPr>
      <w:r w:rsidRPr="00DB6C59">
        <w:t>Planirani su u iznosu od 1</w:t>
      </w:r>
      <w:r>
        <w:t>1.706</w:t>
      </w:r>
      <w:r w:rsidRPr="00DB6C59">
        <w:t>.</w:t>
      </w:r>
      <w:r>
        <w:t>0</w:t>
      </w:r>
      <w:r w:rsidRPr="00DB6C59">
        <w:t xml:space="preserve">00 kn, a odnose na </w:t>
      </w:r>
      <w:r w:rsidR="00D66970">
        <w:t>:</w:t>
      </w:r>
    </w:p>
    <w:tbl>
      <w:tblPr>
        <w:tblW w:w="4340" w:type="dxa"/>
        <w:tblInd w:w="93" w:type="dxa"/>
        <w:tblLook w:val="04A0" w:firstRow="1" w:lastRow="0" w:firstColumn="1" w:lastColumn="0" w:noHBand="0" w:noVBand="1"/>
      </w:tblPr>
      <w:tblGrid>
        <w:gridCol w:w="3300"/>
        <w:gridCol w:w="1386"/>
      </w:tblGrid>
      <w:tr w:rsidR="006912D6" w:rsidRPr="00BD0C10" w:rsidTr="00051F56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6912D6">
            <w:pPr>
              <w:rPr>
                <w:color w:val="000000"/>
              </w:rPr>
            </w:pPr>
            <w:r w:rsidRPr="00BD0C10">
              <w:rPr>
                <w:color w:val="000000"/>
              </w:rPr>
              <w:t>Asfal</w:t>
            </w:r>
            <w:r>
              <w:rPr>
                <w:color w:val="000000"/>
              </w:rPr>
              <w:t xml:space="preserve">tiranje  </w:t>
            </w:r>
            <w:r w:rsidRPr="00BD0C10">
              <w:rPr>
                <w:color w:val="000000"/>
              </w:rPr>
              <w:t>ulice“Put Sv Nikole“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jc w:val="right"/>
              <w:rPr>
                <w:color w:val="000000"/>
              </w:rPr>
            </w:pPr>
            <w:r w:rsidRPr="00BD0C10">
              <w:rPr>
                <w:color w:val="000000"/>
              </w:rPr>
              <w:t>250.000,00</w:t>
            </w:r>
          </w:p>
        </w:tc>
      </w:tr>
      <w:tr w:rsidR="006912D6" w:rsidRPr="00BD0C10" w:rsidTr="00051F56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rPr>
                <w:color w:val="000000"/>
              </w:rPr>
            </w:pPr>
            <w:r w:rsidRPr="00BD0C10">
              <w:rPr>
                <w:color w:val="000000"/>
              </w:rPr>
              <w:t>Za opremu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jc w:val="right"/>
              <w:rPr>
                <w:color w:val="000000"/>
              </w:rPr>
            </w:pPr>
            <w:r w:rsidRPr="00BD0C10">
              <w:rPr>
                <w:color w:val="000000"/>
              </w:rPr>
              <w:t>1.500,00</w:t>
            </w:r>
          </w:p>
        </w:tc>
      </w:tr>
      <w:tr w:rsidR="006912D6" w:rsidRPr="00BD0C10" w:rsidTr="00051F56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rPr>
                <w:color w:val="000000"/>
              </w:rPr>
            </w:pPr>
            <w:r w:rsidRPr="00BD0C10">
              <w:rPr>
                <w:color w:val="000000"/>
              </w:rPr>
              <w:t>Oprema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jc w:val="right"/>
              <w:rPr>
                <w:color w:val="000000"/>
              </w:rPr>
            </w:pPr>
            <w:r w:rsidRPr="00BD0C10">
              <w:rPr>
                <w:color w:val="000000"/>
              </w:rPr>
              <w:t>25.000,00</w:t>
            </w:r>
          </w:p>
        </w:tc>
      </w:tr>
      <w:tr w:rsidR="006912D6" w:rsidRPr="00BD0C10" w:rsidTr="00051F56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6912D6">
            <w:pPr>
              <w:rPr>
                <w:color w:val="000000"/>
              </w:rPr>
            </w:pPr>
            <w:r w:rsidRPr="00BD0C10">
              <w:rPr>
                <w:color w:val="000000"/>
              </w:rPr>
              <w:t>Rač</w:t>
            </w:r>
            <w:r>
              <w:rPr>
                <w:color w:val="000000"/>
              </w:rPr>
              <w:t xml:space="preserve">unalni  </w:t>
            </w:r>
            <w:r w:rsidRPr="00BD0C10">
              <w:rPr>
                <w:color w:val="000000"/>
              </w:rPr>
              <w:t>programi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jc w:val="right"/>
              <w:rPr>
                <w:color w:val="000000"/>
              </w:rPr>
            </w:pPr>
            <w:r w:rsidRPr="00BD0C10">
              <w:rPr>
                <w:color w:val="000000"/>
              </w:rPr>
              <w:t>10.000,00</w:t>
            </w:r>
          </w:p>
        </w:tc>
      </w:tr>
      <w:tr w:rsidR="006912D6" w:rsidRPr="00BD0C10" w:rsidTr="00051F56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6912D6">
            <w:pPr>
              <w:rPr>
                <w:color w:val="000000"/>
              </w:rPr>
            </w:pPr>
            <w:r w:rsidRPr="00BD0C10">
              <w:rPr>
                <w:color w:val="000000"/>
              </w:rPr>
              <w:t>Protup</w:t>
            </w:r>
            <w:r>
              <w:rPr>
                <w:color w:val="000000"/>
              </w:rPr>
              <w:t xml:space="preserve">ožarni </w:t>
            </w:r>
            <w:r w:rsidRPr="00BD0C10">
              <w:rPr>
                <w:color w:val="000000"/>
              </w:rPr>
              <w:t>put Stom.-Meštrov dolac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jc w:val="right"/>
              <w:rPr>
                <w:color w:val="000000"/>
              </w:rPr>
            </w:pPr>
            <w:r w:rsidRPr="00BD0C10">
              <w:rPr>
                <w:color w:val="000000"/>
              </w:rPr>
              <w:t>100.000,00</w:t>
            </w:r>
          </w:p>
        </w:tc>
      </w:tr>
      <w:tr w:rsidR="006912D6" w:rsidRPr="00BD0C10" w:rsidTr="00051F56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rPr>
                <w:color w:val="000000"/>
              </w:rPr>
            </w:pPr>
            <w:r w:rsidRPr="00BD0C10">
              <w:rPr>
                <w:color w:val="000000"/>
              </w:rPr>
              <w:t>Groblje Sv Stjepan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jc w:val="right"/>
              <w:rPr>
                <w:color w:val="000000"/>
              </w:rPr>
            </w:pPr>
            <w:r w:rsidRPr="00BD0C10">
              <w:rPr>
                <w:color w:val="000000"/>
              </w:rPr>
              <w:t>2.500.000,00</w:t>
            </w:r>
          </w:p>
        </w:tc>
      </w:tr>
      <w:tr w:rsidR="006912D6" w:rsidRPr="00BD0C10" w:rsidTr="00051F56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rPr>
                <w:color w:val="000000"/>
              </w:rPr>
            </w:pPr>
            <w:r w:rsidRPr="00BD0C10">
              <w:rPr>
                <w:color w:val="000000"/>
              </w:rPr>
              <w:t>Groblje Sv jure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jc w:val="right"/>
              <w:rPr>
                <w:color w:val="000000"/>
              </w:rPr>
            </w:pPr>
            <w:r w:rsidRPr="00BD0C10">
              <w:rPr>
                <w:color w:val="000000"/>
              </w:rPr>
              <w:t>4.000.000,00</w:t>
            </w:r>
          </w:p>
        </w:tc>
      </w:tr>
      <w:tr w:rsidR="006912D6" w:rsidRPr="00BD0C10" w:rsidTr="00051F56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rPr>
                <w:color w:val="000000"/>
              </w:rPr>
            </w:pPr>
            <w:r w:rsidRPr="00BD0C10">
              <w:rPr>
                <w:color w:val="000000"/>
              </w:rPr>
              <w:t>LED rasvjeta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jc w:val="right"/>
              <w:rPr>
                <w:color w:val="000000"/>
              </w:rPr>
            </w:pPr>
            <w:r w:rsidRPr="00BD0C10">
              <w:rPr>
                <w:color w:val="000000"/>
              </w:rPr>
              <w:t>320.000,00</w:t>
            </w:r>
          </w:p>
        </w:tc>
      </w:tr>
      <w:tr w:rsidR="006912D6" w:rsidRPr="00BD0C10" w:rsidTr="00051F56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6912D6">
            <w:pPr>
              <w:rPr>
                <w:color w:val="000000"/>
              </w:rPr>
            </w:pPr>
            <w:r w:rsidRPr="00BD0C10">
              <w:rPr>
                <w:color w:val="000000"/>
              </w:rPr>
              <w:t>Asfal</w:t>
            </w:r>
            <w:r>
              <w:rPr>
                <w:color w:val="000000"/>
              </w:rPr>
              <w:t xml:space="preserve">tiranje </w:t>
            </w:r>
            <w:r w:rsidRPr="00BD0C10">
              <w:rPr>
                <w:color w:val="000000"/>
              </w:rPr>
              <w:t xml:space="preserve">ulice </w:t>
            </w:r>
            <w:proofErr w:type="spellStart"/>
            <w:r w:rsidRPr="00BD0C10">
              <w:rPr>
                <w:color w:val="000000"/>
              </w:rPr>
              <w:t>Boričak</w:t>
            </w:r>
            <w:proofErr w:type="spellEnd"/>
            <w:r w:rsidRPr="00BD0C10">
              <w:rPr>
                <w:color w:val="000000"/>
              </w:rPr>
              <w:t xml:space="preserve"> - PUT LUKE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jc w:val="right"/>
              <w:rPr>
                <w:color w:val="000000"/>
              </w:rPr>
            </w:pPr>
            <w:r w:rsidRPr="00BD0C10">
              <w:rPr>
                <w:color w:val="000000"/>
              </w:rPr>
              <w:t>400.000,00</w:t>
            </w:r>
          </w:p>
        </w:tc>
      </w:tr>
      <w:tr w:rsidR="006912D6" w:rsidRPr="00BD0C10" w:rsidTr="00051F56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6912D6">
            <w:pPr>
              <w:rPr>
                <w:color w:val="000000"/>
              </w:rPr>
            </w:pPr>
            <w:r w:rsidRPr="00BD0C10">
              <w:rPr>
                <w:color w:val="000000"/>
              </w:rPr>
              <w:t>Asfal</w:t>
            </w:r>
            <w:r>
              <w:rPr>
                <w:color w:val="000000"/>
              </w:rPr>
              <w:t xml:space="preserve">tiranje </w:t>
            </w:r>
            <w:r w:rsidRPr="00BD0C10">
              <w:rPr>
                <w:color w:val="000000"/>
              </w:rPr>
              <w:t>ulice Banje - ŠOŠIĆI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jc w:val="right"/>
              <w:rPr>
                <w:color w:val="000000"/>
              </w:rPr>
            </w:pPr>
            <w:r w:rsidRPr="00BD0C10">
              <w:rPr>
                <w:color w:val="000000"/>
              </w:rPr>
              <w:t>250.000,00</w:t>
            </w:r>
          </w:p>
        </w:tc>
      </w:tr>
      <w:tr w:rsidR="006912D6" w:rsidRPr="00BD0C10" w:rsidTr="00051F56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rPr>
                <w:color w:val="000000"/>
              </w:rPr>
            </w:pPr>
            <w:r w:rsidRPr="00BD0C10">
              <w:rPr>
                <w:color w:val="000000"/>
              </w:rPr>
              <w:t>Za građevinske radove DV Brela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jc w:val="right"/>
              <w:rPr>
                <w:color w:val="000000"/>
              </w:rPr>
            </w:pPr>
            <w:r w:rsidRPr="00BD0C10">
              <w:rPr>
                <w:color w:val="000000"/>
              </w:rPr>
              <w:t>1.700.000,00</w:t>
            </w:r>
          </w:p>
        </w:tc>
      </w:tr>
      <w:tr w:rsidR="006912D6" w:rsidRPr="00BD0C10" w:rsidTr="00051F56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rPr>
                <w:color w:val="000000"/>
              </w:rPr>
            </w:pPr>
            <w:r w:rsidRPr="00BD0C10">
              <w:rPr>
                <w:color w:val="000000"/>
              </w:rPr>
              <w:t>Za opremu DV</w:t>
            </w:r>
            <w:r>
              <w:rPr>
                <w:color w:val="000000"/>
              </w:rPr>
              <w:t xml:space="preserve"> Brela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jc w:val="right"/>
              <w:rPr>
                <w:color w:val="000000"/>
              </w:rPr>
            </w:pPr>
            <w:r w:rsidRPr="00BD0C10">
              <w:rPr>
                <w:color w:val="000000"/>
              </w:rPr>
              <w:t>800.000,00</w:t>
            </w:r>
          </w:p>
        </w:tc>
      </w:tr>
      <w:tr w:rsidR="006912D6" w:rsidRPr="00BD0C10" w:rsidTr="00051F56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rPr>
                <w:color w:val="000000"/>
              </w:rPr>
            </w:pPr>
            <w:r w:rsidRPr="00BD0C10">
              <w:rPr>
                <w:color w:val="000000"/>
              </w:rPr>
              <w:t>Za nadzor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jc w:val="right"/>
              <w:rPr>
                <w:color w:val="000000"/>
              </w:rPr>
            </w:pPr>
            <w:r w:rsidRPr="00BD0C10">
              <w:rPr>
                <w:color w:val="000000"/>
              </w:rPr>
              <w:t>300.000,00</w:t>
            </w:r>
          </w:p>
        </w:tc>
      </w:tr>
      <w:tr w:rsidR="006912D6" w:rsidRPr="00BD0C10" w:rsidTr="00051F56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rPr>
                <w:color w:val="000000"/>
              </w:rPr>
            </w:pPr>
            <w:r w:rsidRPr="00BD0C10">
              <w:rPr>
                <w:color w:val="000000"/>
              </w:rPr>
              <w:t>Kante za smeće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jc w:val="right"/>
              <w:rPr>
                <w:color w:val="000000"/>
              </w:rPr>
            </w:pPr>
            <w:r w:rsidRPr="00BD0C10">
              <w:rPr>
                <w:color w:val="000000"/>
              </w:rPr>
              <w:t>50.000,00</w:t>
            </w:r>
          </w:p>
        </w:tc>
      </w:tr>
      <w:tr w:rsidR="006912D6" w:rsidRPr="00BD0C10" w:rsidTr="00051F56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D66970">
            <w:pPr>
              <w:rPr>
                <w:color w:val="000000"/>
              </w:rPr>
            </w:pPr>
            <w:r w:rsidRPr="00BD0C10">
              <w:rPr>
                <w:color w:val="000000"/>
              </w:rPr>
              <w:t>U</w:t>
            </w:r>
            <w:r w:rsidR="00D66970">
              <w:rPr>
                <w:color w:val="000000"/>
              </w:rPr>
              <w:t>ređenje javnog parkinga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jc w:val="right"/>
              <w:rPr>
                <w:color w:val="000000"/>
              </w:rPr>
            </w:pPr>
            <w:r w:rsidRPr="00BD0C10">
              <w:rPr>
                <w:color w:val="000000"/>
              </w:rPr>
              <w:t>700.000,00</w:t>
            </w:r>
          </w:p>
        </w:tc>
      </w:tr>
      <w:tr w:rsidR="006912D6" w:rsidRPr="00BD0C10" w:rsidTr="00051F56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D66970" w:rsidP="00D66970">
            <w:pPr>
              <w:rPr>
                <w:color w:val="000000"/>
              </w:rPr>
            </w:pPr>
            <w:r>
              <w:rPr>
                <w:color w:val="000000"/>
              </w:rPr>
              <w:t>Uređenje pristaništa Crni kuk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D6" w:rsidRPr="00BD0C10" w:rsidRDefault="006912D6" w:rsidP="00051F56">
            <w:pPr>
              <w:jc w:val="right"/>
              <w:rPr>
                <w:color w:val="000000"/>
              </w:rPr>
            </w:pPr>
            <w:r w:rsidRPr="00BD0C10">
              <w:rPr>
                <w:color w:val="000000"/>
              </w:rPr>
              <w:t>300.000,00</w:t>
            </w:r>
          </w:p>
        </w:tc>
      </w:tr>
    </w:tbl>
    <w:p w:rsidR="006912D6" w:rsidRPr="00BD0C10" w:rsidRDefault="006912D6" w:rsidP="006912D6">
      <w:pPr>
        <w:spacing w:after="200" w:line="276" w:lineRule="auto"/>
        <w:rPr>
          <w:lang w:eastAsia="en-US"/>
        </w:rPr>
      </w:pPr>
    </w:p>
    <w:p w:rsidR="006912D6" w:rsidRPr="00D66970" w:rsidRDefault="006912D6" w:rsidP="00D66970">
      <w:pPr>
        <w:pStyle w:val="Odlomakpopisa"/>
        <w:numPr>
          <w:ilvl w:val="0"/>
          <w:numId w:val="5"/>
        </w:numPr>
        <w:rPr>
          <w:b/>
          <w:i/>
        </w:rPr>
      </w:pPr>
      <w:r w:rsidRPr="00D66970">
        <w:rPr>
          <w:b/>
          <w:i/>
        </w:rPr>
        <w:t>Rashodi za dodatna ulaganja na nematerijalna proizvedena imovini</w:t>
      </w:r>
    </w:p>
    <w:p w:rsidR="003B44CA" w:rsidRDefault="006912D6" w:rsidP="006912D6">
      <w:pPr>
        <w:pStyle w:val="Tijeloteksta"/>
        <w:spacing w:before="10"/>
        <w:rPr>
          <w:b/>
          <w:sz w:val="21"/>
        </w:rPr>
      </w:pPr>
      <w:r w:rsidRPr="00DB6C59">
        <w:t xml:space="preserve">Planiraju se sredstva u iznosu </w:t>
      </w:r>
      <w:r>
        <w:t>130</w:t>
      </w:r>
      <w:r w:rsidRPr="00DB6C59">
        <w:t>.000  kn (UP, i dr. planovi i projekti</w:t>
      </w:r>
    </w:p>
    <w:p w:rsidR="003B44CA" w:rsidRDefault="003B44CA">
      <w:pPr>
        <w:pStyle w:val="Tijeloteksta"/>
        <w:spacing w:before="11"/>
        <w:rPr>
          <w:sz w:val="21"/>
        </w:rPr>
      </w:pPr>
    </w:p>
    <w:p w:rsidR="003B44CA" w:rsidRDefault="00B03CC2">
      <w:pPr>
        <w:pStyle w:val="Naslov2"/>
        <w:jc w:val="left"/>
      </w:pPr>
      <w:r>
        <w:t>Važno je znati!</w:t>
      </w:r>
    </w:p>
    <w:p w:rsidR="003B44CA" w:rsidRDefault="00B03CC2">
      <w:pPr>
        <w:pStyle w:val="Tijeloteksta"/>
        <w:ind w:left="100" w:firstLine="719"/>
      </w:pPr>
      <w:r>
        <w:t>Jedno od najvažnijih načela proračuna je da isti mora biti uravnotežen, a to znači da ukupna visina planiranih prihoda mora biti istovjetna ukupnoj visini planiranih rashoda.</w:t>
      </w:r>
    </w:p>
    <w:p w:rsidR="003B44CA" w:rsidRDefault="003B44CA">
      <w:pPr>
        <w:pStyle w:val="Tijeloteksta"/>
      </w:pPr>
    </w:p>
    <w:p w:rsidR="003B44CA" w:rsidRDefault="003B44CA">
      <w:pPr>
        <w:pStyle w:val="Tijeloteksta"/>
        <w:spacing w:before="1"/>
      </w:pPr>
    </w:p>
    <w:p w:rsidR="003B44CA" w:rsidRDefault="00B03CC2">
      <w:pPr>
        <w:pStyle w:val="Naslov2"/>
        <w:jc w:val="left"/>
      </w:pPr>
      <w:r>
        <w:t>IZVORI FINANCIRANJA</w:t>
      </w:r>
    </w:p>
    <w:p w:rsidR="003B44CA" w:rsidRDefault="003B44CA">
      <w:pPr>
        <w:pStyle w:val="Tijeloteksta"/>
        <w:rPr>
          <w:b/>
        </w:rPr>
      </w:pPr>
    </w:p>
    <w:p w:rsidR="003B44CA" w:rsidRDefault="00B03CC2">
      <w:pPr>
        <w:pStyle w:val="Tijeloteksta"/>
        <w:ind w:left="820"/>
        <w:jc w:val="both"/>
      </w:pPr>
      <w:r>
        <w:t>Određeni rashodi mogu se financirati isključivo iz određenih prihoda - namjenski prihodi.</w:t>
      </w:r>
    </w:p>
    <w:p w:rsidR="003B44CA" w:rsidRDefault="00B03CC2">
      <w:pPr>
        <w:pStyle w:val="Odlomakpopisa"/>
        <w:numPr>
          <w:ilvl w:val="3"/>
          <w:numId w:val="3"/>
        </w:numPr>
        <w:tabs>
          <w:tab w:val="left" w:pos="2261"/>
        </w:tabs>
        <w:spacing w:before="1"/>
        <w:ind w:right="113"/>
      </w:pPr>
      <w:r>
        <w:t xml:space="preserve">Prihodi od prodaje imovine - koriste se za financiranje kapitalnih ulaganja – investicija i za </w:t>
      </w:r>
      <w:r w:rsidR="00D10EBE">
        <w:t>pokriće</w:t>
      </w:r>
      <w:r>
        <w:t xml:space="preserve"> troškova stanovanja socijalno ugroženih osoba s područja</w:t>
      </w:r>
      <w:r>
        <w:rPr>
          <w:spacing w:val="-1"/>
        </w:rPr>
        <w:t xml:space="preserve"> </w:t>
      </w:r>
      <w:r w:rsidR="00D10EBE">
        <w:t>Opčine</w:t>
      </w:r>
    </w:p>
    <w:p w:rsidR="003B44CA" w:rsidRDefault="00B03CC2">
      <w:pPr>
        <w:pStyle w:val="Odlomakpopisa"/>
        <w:numPr>
          <w:ilvl w:val="3"/>
          <w:numId w:val="3"/>
        </w:numPr>
        <w:tabs>
          <w:tab w:val="left" w:pos="2261"/>
        </w:tabs>
        <w:ind w:right="115"/>
        <w:jc w:val="left"/>
      </w:pPr>
      <w:r>
        <w:t>Komunalni doprinos - koristi se za financiranje gradnje objekata i uređaja komunalne infrastrukture.</w:t>
      </w:r>
    </w:p>
    <w:p w:rsidR="003B44CA" w:rsidRDefault="00B03CC2">
      <w:pPr>
        <w:pStyle w:val="Odlomakpopisa"/>
        <w:numPr>
          <w:ilvl w:val="3"/>
          <w:numId w:val="3"/>
        </w:numPr>
        <w:tabs>
          <w:tab w:val="left" w:pos="2261"/>
        </w:tabs>
        <w:ind w:right="117"/>
        <w:jc w:val="left"/>
      </w:pPr>
      <w:r>
        <w:t>Komunalna naknada - koristi se za održavanje objekata i uređaja komunalne infrastrukture.</w:t>
      </w:r>
    </w:p>
    <w:p w:rsidR="003B44CA" w:rsidRDefault="00B03CC2">
      <w:pPr>
        <w:pStyle w:val="Odlomakpopisa"/>
        <w:numPr>
          <w:ilvl w:val="3"/>
          <w:numId w:val="3"/>
        </w:numPr>
        <w:tabs>
          <w:tab w:val="left" w:pos="2261"/>
        </w:tabs>
        <w:ind w:right="113"/>
        <w:jc w:val="left"/>
      </w:pPr>
      <w:r>
        <w:t xml:space="preserve">Naknada za zadržavanje nezakonito izgrađene zgrade u prostoru – koristi se za </w:t>
      </w:r>
      <w:proofErr w:type="spellStart"/>
      <w:r>
        <w:t>za</w:t>
      </w:r>
      <w:proofErr w:type="spellEnd"/>
      <w:r>
        <w:t xml:space="preserve"> poboljšanje infrastrukturne opremljenosti na području</w:t>
      </w:r>
      <w:r>
        <w:rPr>
          <w:spacing w:val="-11"/>
        </w:rPr>
        <w:t xml:space="preserve"> </w:t>
      </w:r>
      <w:r w:rsidR="00D10EBE">
        <w:t>Opčine</w:t>
      </w:r>
    </w:p>
    <w:p w:rsidR="003B44CA" w:rsidRDefault="00B03CC2">
      <w:pPr>
        <w:pStyle w:val="Odlomakpopisa"/>
        <w:numPr>
          <w:ilvl w:val="3"/>
          <w:numId w:val="3"/>
        </w:numPr>
        <w:tabs>
          <w:tab w:val="left" w:pos="2261"/>
        </w:tabs>
        <w:ind w:right="115"/>
        <w:jc w:val="left"/>
      </w:pPr>
      <w:r>
        <w:t>Koncesijska naknada - koristi se za financiranje gradnje objekata i uređaja komunalne infrastrukture.</w:t>
      </w:r>
    </w:p>
    <w:p w:rsidR="003B44CA" w:rsidRDefault="00B03CC2">
      <w:pPr>
        <w:pStyle w:val="Odlomakpopisa"/>
        <w:numPr>
          <w:ilvl w:val="3"/>
          <w:numId w:val="3"/>
        </w:numPr>
        <w:tabs>
          <w:tab w:val="left" w:pos="2261"/>
        </w:tabs>
        <w:ind w:left="820" w:right="112" w:firstLine="1080"/>
        <w:jc w:val="left"/>
      </w:pPr>
      <w:r>
        <w:t xml:space="preserve">Boravišna pristojba – za program razvoja turizma na području </w:t>
      </w:r>
      <w:r w:rsidR="00D10EBE">
        <w:t>Opčine</w:t>
      </w:r>
      <w:r>
        <w:t xml:space="preserve"> Brela </w:t>
      </w:r>
      <w:r>
        <w:lastRenderedPageBreak/>
        <w:t>Nenamjenski</w:t>
      </w:r>
      <w:r>
        <w:rPr>
          <w:spacing w:val="6"/>
        </w:rPr>
        <w:t xml:space="preserve"> </w:t>
      </w:r>
      <w:r>
        <w:t>prihodi</w:t>
      </w:r>
      <w:r>
        <w:rPr>
          <w:spacing w:val="7"/>
        </w:rPr>
        <w:t xml:space="preserve"> </w:t>
      </w:r>
      <w:r>
        <w:t>ili</w:t>
      </w:r>
      <w:r>
        <w:rPr>
          <w:spacing w:val="4"/>
        </w:rPr>
        <w:t xml:space="preserve"> </w:t>
      </w:r>
      <w:r w:rsidR="00D10EBE">
        <w:t>opći</w:t>
      </w:r>
      <w:r>
        <w:rPr>
          <w:spacing w:val="6"/>
        </w:rPr>
        <w:t xml:space="preserve"> </w:t>
      </w:r>
      <w:r>
        <w:t>prihodi</w:t>
      </w:r>
      <w:r>
        <w:rPr>
          <w:spacing w:val="7"/>
        </w:rPr>
        <w:t xml:space="preserve"> </w:t>
      </w:r>
      <w:r>
        <w:t>(porezi,</w:t>
      </w:r>
      <w:r>
        <w:rPr>
          <w:spacing w:val="7"/>
        </w:rPr>
        <w:t xml:space="preserve"> </w:t>
      </w:r>
      <w:r>
        <w:t>zakupnine,</w:t>
      </w:r>
      <w:r>
        <w:rPr>
          <w:spacing w:val="7"/>
        </w:rPr>
        <w:t xml:space="preserve"> </w:t>
      </w:r>
      <w:r>
        <w:t>prihodi</w:t>
      </w:r>
      <w:r>
        <w:rPr>
          <w:spacing w:val="4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pristojbi</w:t>
      </w:r>
      <w:r>
        <w:rPr>
          <w:spacing w:val="6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ostali</w:t>
      </w:r>
      <w:r>
        <w:rPr>
          <w:spacing w:val="6"/>
        </w:rPr>
        <w:t xml:space="preserve"> </w:t>
      </w:r>
      <w:r>
        <w:t>prihodi)</w:t>
      </w:r>
      <w:r>
        <w:rPr>
          <w:spacing w:val="8"/>
        </w:rPr>
        <w:t xml:space="preserve"> </w:t>
      </w:r>
      <w:r>
        <w:t>-</w:t>
      </w:r>
    </w:p>
    <w:p w:rsidR="003B44CA" w:rsidRDefault="00B03CC2">
      <w:pPr>
        <w:pStyle w:val="Tijeloteksta"/>
        <w:tabs>
          <w:tab w:val="left" w:pos="4553"/>
        </w:tabs>
        <w:ind w:left="100" w:right="113"/>
        <w:jc w:val="right"/>
      </w:pPr>
      <w:r>
        <w:t>koriste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financiranje</w:t>
      </w:r>
      <w:r>
        <w:rPr>
          <w:spacing w:val="12"/>
        </w:rPr>
        <w:t xml:space="preserve"> </w:t>
      </w:r>
      <w:r>
        <w:t>svih</w:t>
      </w:r>
      <w:r>
        <w:rPr>
          <w:spacing w:val="8"/>
        </w:rPr>
        <w:t xml:space="preserve"> </w:t>
      </w:r>
      <w:r>
        <w:t>vrsta</w:t>
      </w:r>
      <w:r>
        <w:rPr>
          <w:spacing w:val="10"/>
        </w:rPr>
        <w:t xml:space="preserve"> </w:t>
      </w:r>
      <w:r>
        <w:t>rashoda</w:t>
      </w:r>
      <w:r>
        <w:rPr>
          <w:spacing w:val="11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potrebe</w:t>
      </w:r>
      <w:r>
        <w:rPr>
          <w:spacing w:val="10"/>
        </w:rPr>
        <w:t xml:space="preserve"> </w:t>
      </w:r>
      <w:r>
        <w:t>proračunskih</w:t>
      </w:r>
      <w:r>
        <w:rPr>
          <w:spacing w:val="7"/>
        </w:rPr>
        <w:t xml:space="preserve"> </w:t>
      </w:r>
      <w:r>
        <w:t>korisnika,</w:t>
      </w:r>
      <w:r>
        <w:rPr>
          <w:spacing w:val="7"/>
        </w:rPr>
        <w:t xml:space="preserve"> </w:t>
      </w:r>
      <w:r w:rsidR="00D10EBE">
        <w:t>Općinskog</w:t>
      </w:r>
      <w:r>
        <w:rPr>
          <w:spacing w:val="7"/>
        </w:rPr>
        <w:t xml:space="preserve"> </w:t>
      </w:r>
      <w:r w:rsidR="00D10EBE">
        <w:t>vijeća</w:t>
      </w:r>
      <w:r>
        <w:t>,</w:t>
      </w:r>
      <w:r>
        <w:rPr>
          <w:spacing w:val="9"/>
        </w:rPr>
        <w:t xml:space="preserve"> </w:t>
      </w:r>
      <w:r>
        <w:t xml:space="preserve">za funkcioniranje </w:t>
      </w:r>
      <w:r w:rsidR="00D10EBE">
        <w:t>Opčine</w:t>
      </w:r>
      <w:r>
        <w:t>, za ekonomske poslove, za javni red i sigurnost, za</w:t>
      </w:r>
      <w:r>
        <w:rPr>
          <w:spacing w:val="11"/>
        </w:rPr>
        <w:t xml:space="preserve"> </w:t>
      </w:r>
      <w:r w:rsidR="00D10EBE">
        <w:t>pokriće</w:t>
      </w:r>
      <w:r>
        <w:rPr>
          <w:spacing w:val="2"/>
        </w:rPr>
        <w:t xml:space="preserve"> </w:t>
      </w:r>
      <w:r>
        <w:t>nedostataka komunalnih prihoda u održavanju komunalne infrastrukture, za zaštitu okoliša,</w:t>
      </w:r>
      <w:r>
        <w:rPr>
          <w:spacing w:val="3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unapređenje stanovanja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zajednice,</w:t>
      </w:r>
      <w:r>
        <w:rPr>
          <w:spacing w:val="11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sufinanciranje</w:t>
      </w:r>
      <w:r>
        <w:rPr>
          <w:spacing w:val="13"/>
        </w:rPr>
        <w:t xml:space="preserve"> </w:t>
      </w:r>
      <w:r>
        <w:t>redovnog</w:t>
      </w:r>
      <w:r>
        <w:rPr>
          <w:spacing w:val="11"/>
        </w:rPr>
        <w:t xml:space="preserve"> </w:t>
      </w:r>
      <w:r>
        <w:t>rada</w:t>
      </w:r>
      <w:r>
        <w:rPr>
          <w:spacing w:val="12"/>
        </w:rPr>
        <w:t xml:space="preserve"> </w:t>
      </w:r>
      <w:r>
        <w:t>udruga</w:t>
      </w:r>
      <w:r>
        <w:rPr>
          <w:spacing w:val="13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kulturi,</w:t>
      </w:r>
      <w:r>
        <w:rPr>
          <w:spacing w:val="10"/>
        </w:rPr>
        <w:t xml:space="preserve"> </w:t>
      </w:r>
      <w:r>
        <w:t>sportu,</w:t>
      </w:r>
      <w:r>
        <w:rPr>
          <w:spacing w:val="10"/>
        </w:rPr>
        <w:t xml:space="preserve"> </w:t>
      </w:r>
      <w:r>
        <w:t>socijalnoj</w:t>
      </w:r>
      <w:r>
        <w:rPr>
          <w:spacing w:val="12"/>
        </w:rPr>
        <w:t xml:space="preserve"> </w:t>
      </w:r>
      <w:r>
        <w:t>zaštiti</w:t>
      </w:r>
      <w:r>
        <w:rPr>
          <w:spacing w:val="10"/>
        </w:rPr>
        <w:t xml:space="preserve"> </w:t>
      </w:r>
      <w:r>
        <w:t>te zaštiti   okoliša;   za</w:t>
      </w:r>
      <w:r>
        <w:rPr>
          <w:spacing w:val="10"/>
        </w:rPr>
        <w:t xml:space="preserve"> </w:t>
      </w:r>
      <w:r>
        <w:t xml:space="preserve">pokroviteljstvo </w:t>
      </w:r>
      <w:r>
        <w:rPr>
          <w:spacing w:val="19"/>
        </w:rPr>
        <w:t xml:space="preserve"> </w:t>
      </w:r>
      <w:r>
        <w:t>održavanja</w:t>
      </w:r>
      <w:r>
        <w:tab/>
        <w:t>manifestacija kulturnog i sportskog</w:t>
      </w:r>
      <w:r>
        <w:rPr>
          <w:spacing w:val="29"/>
        </w:rPr>
        <w:t xml:space="preserve"> </w:t>
      </w:r>
      <w:r>
        <w:t>sadržaja,</w:t>
      </w:r>
      <w:r>
        <w:rPr>
          <w:spacing w:val="20"/>
        </w:rPr>
        <w:t xml:space="preserve"> </w:t>
      </w:r>
      <w:r>
        <w:t>za realizaciju Socijalnog programa i zdravstvene zaštite te za predškolsko i</w:t>
      </w:r>
      <w:r>
        <w:rPr>
          <w:spacing w:val="-22"/>
        </w:rPr>
        <w:t xml:space="preserve"> </w:t>
      </w:r>
      <w:r>
        <w:t>osnovnoškolsko</w:t>
      </w:r>
      <w:r>
        <w:rPr>
          <w:spacing w:val="-4"/>
        </w:rPr>
        <w:t xml:space="preserve"> </w:t>
      </w:r>
      <w:r>
        <w:t xml:space="preserve">obrazovanje. </w:t>
      </w:r>
      <w:r w:rsidR="00D10EBE">
        <w:t>Pomoći</w:t>
      </w:r>
      <w:r>
        <w:rPr>
          <w:spacing w:val="6"/>
        </w:rPr>
        <w:t xml:space="preserve"> </w:t>
      </w:r>
      <w:r>
        <w:t>–</w:t>
      </w:r>
      <w:r>
        <w:rPr>
          <w:spacing w:val="9"/>
        </w:rPr>
        <w:t xml:space="preserve"> </w:t>
      </w:r>
      <w:r w:rsidR="00D10EBE">
        <w:t>tekuće</w:t>
      </w:r>
      <w:r>
        <w:rPr>
          <w:spacing w:val="9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kapitalne</w:t>
      </w:r>
      <w:r>
        <w:rPr>
          <w:spacing w:val="8"/>
        </w:rPr>
        <w:t xml:space="preserve"> </w:t>
      </w:r>
      <w:r w:rsidR="00D10EBE">
        <w:t>Pomoći</w:t>
      </w:r>
      <w:r>
        <w:rPr>
          <w:spacing w:val="9"/>
        </w:rPr>
        <w:t xml:space="preserve"> </w:t>
      </w:r>
      <w:r>
        <w:t>iz</w:t>
      </w:r>
      <w:r>
        <w:rPr>
          <w:spacing w:val="5"/>
        </w:rPr>
        <w:t xml:space="preserve"> </w:t>
      </w:r>
      <w:r>
        <w:t>državnog</w:t>
      </w:r>
      <w:r>
        <w:rPr>
          <w:spacing w:val="6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županijskog</w:t>
      </w:r>
      <w:r>
        <w:rPr>
          <w:spacing w:val="8"/>
        </w:rPr>
        <w:t xml:space="preserve"> </w:t>
      </w:r>
      <w:r>
        <w:t>proračuna,</w:t>
      </w:r>
      <w:r>
        <w:rPr>
          <w:spacing w:val="6"/>
        </w:rPr>
        <w:t xml:space="preserve"> </w:t>
      </w:r>
      <w:r w:rsidR="00D10EBE">
        <w:t>Pomoći</w:t>
      </w:r>
      <w:r>
        <w:rPr>
          <w:spacing w:val="8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ostalih subjekata</w:t>
      </w:r>
      <w:r>
        <w:rPr>
          <w:spacing w:val="7"/>
        </w:rPr>
        <w:t xml:space="preserve"> </w:t>
      </w:r>
      <w:r>
        <w:t>unutar</w:t>
      </w:r>
      <w:r>
        <w:rPr>
          <w:spacing w:val="6"/>
        </w:rPr>
        <w:t xml:space="preserve"> </w:t>
      </w:r>
      <w:r w:rsidR="00D10EBE">
        <w:t>općeg</w:t>
      </w:r>
      <w:r>
        <w:rPr>
          <w:spacing w:val="8"/>
        </w:rPr>
        <w:t xml:space="preserve"> </w:t>
      </w:r>
      <w:r>
        <w:t>proračuna,</w:t>
      </w:r>
      <w:r>
        <w:rPr>
          <w:spacing w:val="8"/>
        </w:rPr>
        <w:t xml:space="preserve"> </w:t>
      </w:r>
      <w:r w:rsidR="00D10EBE">
        <w:t>Pomoći</w:t>
      </w:r>
      <w:r>
        <w:rPr>
          <w:spacing w:val="8"/>
        </w:rPr>
        <w:t xml:space="preserve"> </w:t>
      </w:r>
      <w:r>
        <w:t>iz</w:t>
      </w:r>
      <w:r>
        <w:rPr>
          <w:spacing w:val="7"/>
        </w:rPr>
        <w:t xml:space="preserve"> </w:t>
      </w:r>
      <w:r>
        <w:t>državnog</w:t>
      </w:r>
      <w:r>
        <w:rPr>
          <w:spacing w:val="6"/>
        </w:rPr>
        <w:t xml:space="preserve"> </w:t>
      </w:r>
      <w:r>
        <w:t>proračuna</w:t>
      </w:r>
      <w:r>
        <w:rPr>
          <w:spacing w:val="6"/>
        </w:rPr>
        <w:t xml:space="preserve"> </w:t>
      </w:r>
      <w:r>
        <w:t>temeljem</w:t>
      </w:r>
      <w:r>
        <w:rPr>
          <w:spacing w:val="9"/>
        </w:rPr>
        <w:t xml:space="preserve"> </w:t>
      </w:r>
      <w:r>
        <w:t>prijenosa</w:t>
      </w:r>
      <w:r>
        <w:rPr>
          <w:spacing w:val="8"/>
        </w:rPr>
        <w:t xml:space="preserve"> </w:t>
      </w:r>
      <w:r>
        <w:t>EU</w:t>
      </w:r>
      <w:r>
        <w:rPr>
          <w:spacing w:val="8"/>
        </w:rPr>
        <w:t xml:space="preserve"> </w:t>
      </w:r>
      <w:r>
        <w:t>sredstava te</w:t>
      </w:r>
      <w:r>
        <w:rPr>
          <w:spacing w:val="-4"/>
        </w:rPr>
        <w:t xml:space="preserve"> </w:t>
      </w:r>
      <w:r w:rsidR="00D10EBE">
        <w:t>Pomoći</w:t>
      </w:r>
      <w:r>
        <w:rPr>
          <w:spacing w:val="-4"/>
        </w:rPr>
        <w:t xml:space="preserve"> </w:t>
      </w:r>
      <w:r>
        <w:t>proračunskim</w:t>
      </w:r>
      <w:r>
        <w:rPr>
          <w:spacing w:val="-3"/>
        </w:rPr>
        <w:t xml:space="preserve"> </w:t>
      </w:r>
      <w:r>
        <w:t>korisnicima</w:t>
      </w:r>
      <w:r>
        <w:rPr>
          <w:spacing w:val="-4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im</w:t>
      </w:r>
      <w:r>
        <w:rPr>
          <w:spacing w:val="-3"/>
        </w:rPr>
        <w:t xml:space="preserve"> </w:t>
      </w:r>
      <w:r>
        <w:t>nije</w:t>
      </w:r>
      <w:r>
        <w:rPr>
          <w:spacing w:val="-3"/>
        </w:rPr>
        <w:t xml:space="preserve"> </w:t>
      </w:r>
      <w:r>
        <w:t>nadležan</w:t>
      </w:r>
      <w:r>
        <w:rPr>
          <w:spacing w:val="-5"/>
        </w:rPr>
        <w:t xml:space="preserve"> </w:t>
      </w:r>
      <w:r>
        <w:t>(</w:t>
      </w:r>
      <w:r w:rsidR="00D10EBE">
        <w:t>obuhvaćaju</w:t>
      </w:r>
      <w:r>
        <w:rPr>
          <w:spacing w:val="-5"/>
        </w:rPr>
        <w:t xml:space="preserve"> </w:t>
      </w:r>
      <w:r>
        <w:t>sredstva</w:t>
      </w:r>
      <w:r>
        <w:rPr>
          <w:spacing w:val="-6"/>
        </w:rPr>
        <w:t xml:space="preserve"> </w:t>
      </w:r>
      <w:proofErr w:type="spellStart"/>
      <w:r w:rsidR="00D10EBE">
        <w:t>oćina</w:t>
      </w:r>
      <w:proofErr w:type="spellEnd"/>
      <w:r>
        <w:rPr>
          <w:spacing w:val="-4"/>
        </w:rPr>
        <w:t xml:space="preserve"> </w:t>
      </w:r>
      <w:r>
        <w:t>i gradova te ministarstava namijenjenih programima i projektima</w:t>
      </w:r>
      <w:r>
        <w:rPr>
          <w:spacing w:val="19"/>
        </w:rPr>
        <w:t xml:space="preserve"> </w:t>
      </w:r>
      <w:r w:rsidR="00D10EBE">
        <w:t>općinskih</w:t>
      </w:r>
      <w:r>
        <w:t xml:space="preserve"> proračunskih</w:t>
      </w:r>
      <w:r>
        <w:rPr>
          <w:spacing w:val="22"/>
        </w:rPr>
        <w:t xml:space="preserve"> </w:t>
      </w:r>
      <w:r>
        <w:t xml:space="preserve">korisnika). Sredstva </w:t>
      </w:r>
      <w:r w:rsidR="00D10EBE">
        <w:t>Pomoći</w:t>
      </w:r>
      <w:r>
        <w:t xml:space="preserve"> koriste se za financiranje točno određenih </w:t>
      </w:r>
      <w:r w:rsidR="00D10EBE">
        <w:t>tekućih</w:t>
      </w:r>
      <w:r>
        <w:t xml:space="preserve"> aktivnosti i kapitalnih</w:t>
      </w:r>
      <w:r>
        <w:rPr>
          <w:spacing w:val="44"/>
        </w:rPr>
        <w:t xml:space="preserve"> </w:t>
      </w:r>
      <w:r>
        <w:t>projekata,</w:t>
      </w:r>
    </w:p>
    <w:p w:rsidR="003B44CA" w:rsidRDefault="00B03CC2">
      <w:pPr>
        <w:pStyle w:val="Tijeloteksta"/>
        <w:ind w:left="100"/>
      </w:pPr>
      <w:r>
        <w:t xml:space="preserve">a </w:t>
      </w:r>
      <w:proofErr w:type="spellStart"/>
      <w:r>
        <w:t>stjedu</w:t>
      </w:r>
      <w:proofErr w:type="spellEnd"/>
      <w:r>
        <w:t xml:space="preserve"> se prijavom istih na natječaje europskih i drugih fondova te iz državnog proračuna.</w:t>
      </w:r>
    </w:p>
    <w:p w:rsidR="003B44CA" w:rsidRDefault="003B44CA">
      <w:pPr>
        <w:pStyle w:val="Tijeloteksta"/>
      </w:pPr>
    </w:p>
    <w:p w:rsidR="003B44CA" w:rsidRDefault="003B44CA">
      <w:pPr>
        <w:pStyle w:val="Tijeloteksta"/>
        <w:spacing w:before="10"/>
        <w:rPr>
          <w:sz w:val="18"/>
        </w:rPr>
      </w:pPr>
    </w:p>
    <w:p w:rsidR="003B44CA" w:rsidRDefault="00B03CC2">
      <w:pPr>
        <w:pStyle w:val="Naslov2"/>
        <w:spacing w:before="1"/>
        <w:jc w:val="left"/>
      </w:pPr>
      <w:r>
        <w:t xml:space="preserve">Kako se </w:t>
      </w:r>
      <w:r w:rsidR="00D10EBE">
        <w:t>Općina</w:t>
      </w:r>
      <w:r>
        <w:t xml:space="preserve"> može zaduživati?</w:t>
      </w:r>
    </w:p>
    <w:p w:rsidR="003B44CA" w:rsidRDefault="00D10EBE">
      <w:pPr>
        <w:pStyle w:val="Tijeloteksta"/>
        <w:ind w:left="820" w:right="2778"/>
      </w:pPr>
      <w:r>
        <w:t>Općina</w:t>
      </w:r>
      <w:r w:rsidR="00B03CC2">
        <w:t xml:space="preserve"> se može dugoročno i kratkoročno zaduživati. Dugoročno zaduživanje :</w:t>
      </w:r>
    </w:p>
    <w:p w:rsidR="003B44CA" w:rsidRDefault="00B03CC2">
      <w:pPr>
        <w:pStyle w:val="Odlomakpopisa"/>
        <w:numPr>
          <w:ilvl w:val="0"/>
          <w:numId w:val="2"/>
        </w:numPr>
        <w:tabs>
          <w:tab w:val="left" w:pos="938"/>
        </w:tabs>
        <w:spacing w:before="57"/>
        <w:ind w:left="938"/>
      </w:pPr>
      <w:r>
        <w:t>isključivo za kapitalne</w:t>
      </w:r>
      <w:r>
        <w:rPr>
          <w:spacing w:val="-1"/>
        </w:rPr>
        <w:t xml:space="preserve"> </w:t>
      </w:r>
      <w:r>
        <w:t>investicije</w:t>
      </w:r>
    </w:p>
    <w:p w:rsidR="003B44CA" w:rsidRDefault="00B03CC2">
      <w:pPr>
        <w:pStyle w:val="Odlomakpopisa"/>
        <w:numPr>
          <w:ilvl w:val="0"/>
          <w:numId w:val="2"/>
        </w:numPr>
        <w:tabs>
          <w:tab w:val="left" w:pos="943"/>
        </w:tabs>
        <w:ind w:right="114" w:firstLine="0"/>
      </w:pPr>
      <w:r>
        <w:t xml:space="preserve">investicija treba biti planirana u Proračunu te je potrebna prethodna suglasnost </w:t>
      </w:r>
      <w:r w:rsidR="00D10EBE">
        <w:t>Općinskog</w:t>
      </w:r>
      <w:r>
        <w:t xml:space="preserve"> </w:t>
      </w:r>
      <w:r w:rsidR="00D10EBE">
        <w:t>vijeća</w:t>
      </w:r>
      <w:r>
        <w:t xml:space="preserve"> i Suglasnost Vlade RH. Ukupan opseg zaduživanje (godišnja obveza anuiteta po zaduženju</w:t>
      </w:r>
      <w:r>
        <w:rPr>
          <w:spacing w:val="-5"/>
        </w:rPr>
        <w:t xml:space="preserve"> </w:t>
      </w:r>
      <w:r w:rsidR="00D10EBE">
        <w:t>Opčine</w:t>
      </w:r>
      <w:r>
        <w:rPr>
          <w:spacing w:val="-2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anuiteta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danim</w:t>
      </w:r>
      <w:r>
        <w:rPr>
          <w:spacing w:val="-3"/>
        </w:rPr>
        <w:t xml:space="preserve"> </w:t>
      </w:r>
      <w:r>
        <w:t>jamstvima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suglasnostima</w:t>
      </w:r>
      <w:r>
        <w:rPr>
          <w:spacing w:val="-3"/>
        </w:rPr>
        <w:t xml:space="preserve"> </w:t>
      </w:r>
      <w:r>
        <w:t>(trgovačkim</w:t>
      </w:r>
      <w:r>
        <w:rPr>
          <w:spacing w:val="-4"/>
        </w:rPr>
        <w:t xml:space="preserve"> </w:t>
      </w:r>
      <w:r>
        <w:t>društvima</w:t>
      </w:r>
      <w:r>
        <w:rPr>
          <w:spacing w:val="-6"/>
        </w:rPr>
        <w:t xml:space="preserve"> </w:t>
      </w:r>
      <w:r>
        <w:t xml:space="preserve">i ustanovama </w:t>
      </w:r>
      <w:r w:rsidR="00D10EBE">
        <w:t>Opčine</w:t>
      </w:r>
      <w:r>
        <w:t xml:space="preserve">) ne smije prelaziti 20% prihoda proračuna (bez prihoda od </w:t>
      </w:r>
      <w:r w:rsidR="00D10EBE">
        <w:t>domaćih</w:t>
      </w:r>
      <w:r>
        <w:t xml:space="preserve"> i stranih </w:t>
      </w:r>
      <w:r w:rsidR="00D10EBE">
        <w:t>Pomoći</w:t>
      </w:r>
      <w:r>
        <w:t>, donacija, sufinanciranja građana). Navedeno ograničenje ne odnosi se na projekte koji se sufinanciraju iz pre</w:t>
      </w:r>
      <w:r w:rsidR="00533C80">
        <w:t xml:space="preserve">d </w:t>
      </w:r>
      <w:r>
        <w:t xml:space="preserve">pristupnih programa </w:t>
      </w:r>
      <w:r w:rsidR="00533C80">
        <w:t>i</w:t>
      </w:r>
      <w:r>
        <w:t xml:space="preserve"> fondova EU i na projekte iz područja unapređenja energetske</w:t>
      </w:r>
      <w:r>
        <w:rPr>
          <w:spacing w:val="-3"/>
        </w:rPr>
        <w:t xml:space="preserve"> </w:t>
      </w:r>
      <w:r>
        <w:t>učinkovitosti.</w:t>
      </w:r>
    </w:p>
    <w:p w:rsidR="003B44CA" w:rsidRDefault="00B03CC2">
      <w:pPr>
        <w:pStyle w:val="Tijeloteksta"/>
        <w:spacing w:line="268" w:lineRule="exact"/>
        <w:ind w:left="820"/>
        <w:jc w:val="both"/>
      </w:pPr>
      <w:r>
        <w:t>Kratkoročno zaduživanje:</w:t>
      </w:r>
    </w:p>
    <w:p w:rsidR="003B44CA" w:rsidRDefault="00B03CC2">
      <w:pPr>
        <w:pStyle w:val="Tijeloteksta"/>
        <w:ind w:left="820" w:right="114"/>
        <w:jc w:val="both"/>
      </w:pPr>
      <w:r>
        <w:t xml:space="preserve">To je zaduživanje unutar jedne godine, nije potrebna suglasnosti Ministarstva financija, namjena je za </w:t>
      </w:r>
      <w:r w:rsidR="00533C80">
        <w:t>premošćivanje</w:t>
      </w:r>
      <w:r>
        <w:t xml:space="preserve"> jaza nastalog zbog različite dinamike priljeva sredstava i </w:t>
      </w:r>
      <w:r w:rsidR="00533C80">
        <w:t>dospijeća</w:t>
      </w:r>
      <w:r>
        <w:t xml:space="preserve"> obveza.</w:t>
      </w:r>
    </w:p>
    <w:p w:rsidR="003B44CA" w:rsidRDefault="003B44CA">
      <w:pPr>
        <w:pStyle w:val="Tijeloteksta"/>
        <w:spacing w:before="9"/>
        <w:rPr>
          <w:sz w:val="18"/>
        </w:rPr>
      </w:pPr>
    </w:p>
    <w:p w:rsidR="003B44CA" w:rsidRDefault="00B03CC2">
      <w:pPr>
        <w:pStyle w:val="Naslov2"/>
        <w:spacing w:before="1"/>
      </w:pPr>
      <w:r>
        <w:t>Izvještavanje o izvršenju proračuna</w:t>
      </w:r>
    </w:p>
    <w:p w:rsidR="003B44CA" w:rsidRDefault="00B03CC2">
      <w:pPr>
        <w:pStyle w:val="Tijeloteksta"/>
        <w:ind w:left="100" w:right="117" w:firstLine="719"/>
        <w:jc w:val="both"/>
      </w:pPr>
      <w:r>
        <w:t>Pravilnikom o polugodišnjem i godišnjem izvještaju o izvršenju proračuna (Narodne novine 24/2013 i 102/2017) propisuju se sadržaj i obveznici izrade polugodišnjeg i godišnjeg izvještaja o izvršenju proračuna.</w:t>
      </w:r>
    </w:p>
    <w:p w:rsidR="003B44CA" w:rsidRDefault="00B03CC2">
      <w:pPr>
        <w:pStyle w:val="Tijeloteksta"/>
        <w:spacing w:before="1"/>
        <w:ind w:left="100" w:right="117" w:firstLine="719"/>
        <w:jc w:val="both"/>
      </w:pPr>
      <w:r>
        <w:t xml:space="preserve">Polugodišnji izvještaj o izvršenju Proračuna: </w:t>
      </w:r>
      <w:r w:rsidR="00533C80">
        <w:t>Općinski</w:t>
      </w:r>
      <w:r>
        <w:t xml:space="preserve"> načelnik istog dostavlja </w:t>
      </w:r>
      <w:r w:rsidR="00533C80">
        <w:t>Općinskom</w:t>
      </w:r>
      <w:r>
        <w:t xml:space="preserve"> </w:t>
      </w:r>
      <w:r w:rsidR="00533C80">
        <w:t>vijeću</w:t>
      </w:r>
      <w:r>
        <w:t xml:space="preserve"> najkasnije do 15. rujna </w:t>
      </w:r>
      <w:r w:rsidR="00D10EBE">
        <w:t>tekuće</w:t>
      </w:r>
      <w:r>
        <w:t xml:space="preserve"> proračunske godine.</w:t>
      </w:r>
    </w:p>
    <w:p w:rsidR="003B44CA" w:rsidRDefault="00B03CC2">
      <w:pPr>
        <w:pStyle w:val="Tijeloteksta"/>
        <w:ind w:left="100" w:right="115" w:firstLine="719"/>
        <w:jc w:val="both"/>
      </w:pPr>
      <w:r>
        <w:t xml:space="preserve">Godišnji izvještaj o izvršenju Proračuna: </w:t>
      </w:r>
      <w:r w:rsidR="00533C80">
        <w:t>Općinski</w:t>
      </w:r>
      <w:r>
        <w:t xml:space="preserve"> načelnik istog dostavlja </w:t>
      </w:r>
      <w:r w:rsidR="00533C80">
        <w:t>Općinskom</w:t>
      </w:r>
      <w:r>
        <w:t xml:space="preserve"> </w:t>
      </w:r>
      <w:r w:rsidR="00533C80">
        <w:t>vijeću</w:t>
      </w:r>
      <w:r>
        <w:t xml:space="preserve"> najkasnije do 1. lipnja </w:t>
      </w:r>
      <w:r w:rsidR="00D10EBE">
        <w:t>tekuće</w:t>
      </w:r>
      <w:r>
        <w:t xml:space="preserve"> proračunske godine.</w:t>
      </w:r>
    </w:p>
    <w:p w:rsidR="003B44CA" w:rsidRDefault="003B44CA">
      <w:pPr>
        <w:pStyle w:val="Tijeloteksta"/>
        <w:spacing w:before="10"/>
        <w:rPr>
          <w:sz w:val="21"/>
        </w:rPr>
      </w:pPr>
    </w:p>
    <w:p w:rsidR="003B44CA" w:rsidRDefault="00B03CC2">
      <w:pPr>
        <w:pStyle w:val="Naslov2"/>
        <w:spacing w:before="1"/>
      </w:pPr>
      <w:r>
        <w:t>Da li se proračun može mijenjati?</w:t>
      </w:r>
    </w:p>
    <w:p w:rsidR="003B44CA" w:rsidRDefault="00B03CC2">
      <w:pPr>
        <w:pStyle w:val="Tijeloteksta"/>
        <w:ind w:left="100" w:right="113" w:firstLine="719"/>
        <w:jc w:val="both"/>
      </w:pPr>
      <w:r>
        <w:t>Proračun nije “statičan” akt ve</w:t>
      </w:r>
      <w:r w:rsidR="00533C80">
        <w:t>ć</w:t>
      </w:r>
      <w:r>
        <w:t xml:space="preserve"> se, sukladno Zakonu, može mijenjati tijekom proračunske godine </w:t>
      </w: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 xml:space="preserve">“rebalans”. Procedura izmjene proračuna istovjetna je proceduri njegova donošenja, “rebalans” predlaže Načelnik, a donosi ga </w:t>
      </w:r>
      <w:r w:rsidR="00533C80">
        <w:t>Općinsko</w:t>
      </w:r>
      <w:r>
        <w:t xml:space="preserve"> vije</w:t>
      </w:r>
      <w:r w:rsidR="00533C80">
        <w:t>č</w:t>
      </w:r>
      <w:r>
        <w:t>e.</w:t>
      </w:r>
    </w:p>
    <w:p w:rsidR="003B44CA" w:rsidRDefault="003B44CA">
      <w:pPr>
        <w:pStyle w:val="Tijeloteksta"/>
        <w:spacing w:before="1"/>
      </w:pPr>
    </w:p>
    <w:p w:rsidR="003B44CA" w:rsidRDefault="00B03CC2">
      <w:pPr>
        <w:pStyle w:val="Naslov2"/>
        <w:jc w:val="left"/>
      </w:pPr>
      <w:r>
        <w:t>PRORAČUN OPĆINE BRELA ZA 202</w:t>
      </w:r>
      <w:r w:rsidR="006912D6">
        <w:t>1</w:t>
      </w:r>
      <w:r>
        <w:t>. I PROJEKCIJE ZA 202</w:t>
      </w:r>
      <w:r w:rsidR="006912D6">
        <w:t>2</w:t>
      </w:r>
      <w:r>
        <w:t>. I 202</w:t>
      </w:r>
      <w:r w:rsidR="006912D6">
        <w:t>3</w:t>
      </w:r>
      <w:r>
        <w:t>. GODINU</w:t>
      </w:r>
    </w:p>
    <w:p w:rsidR="003B44CA" w:rsidRDefault="003B44CA">
      <w:pPr>
        <w:pStyle w:val="Tijeloteksta"/>
        <w:spacing w:before="1"/>
        <w:rPr>
          <w:b/>
        </w:rPr>
      </w:pPr>
    </w:p>
    <w:p w:rsidR="003B44CA" w:rsidRDefault="00B03CC2">
      <w:pPr>
        <w:pStyle w:val="Odlomakpopisa"/>
        <w:numPr>
          <w:ilvl w:val="1"/>
          <w:numId w:val="2"/>
        </w:numPr>
        <w:tabs>
          <w:tab w:val="left" w:pos="1541"/>
        </w:tabs>
        <w:ind w:hanging="361"/>
        <w:jc w:val="left"/>
      </w:pPr>
      <w:r>
        <w:t xml:space="preserve">Proračun </w:t>
      </w:r>
      <w:r w:rsidR="00D10EBE">
        <w:t>Opčine</w:t>
      </w:r>
      <w:r>
        <w:t xml:space="preserve"> Brela za 202</w:t>
      </w:r>
      <w:r w:rsidR="006912D6">
        <w:t>1</w:t>
      </w:r>
      <w:r>
        <w:t>.</w:t>
      </w:r>
      <w:r>
        <w:rPr>
          <w:spacing w:val="-9"/>
        </w:rPr>
        <w:t xml:space="preserve"> </w:t>
      </w:r>
      <w:r>
        <w:t>godinu</w:t>
      </w:r>
    </w:p>
    <w:p w:rsidR="003B44CA" w:rsidRDefault="00B03CC2">
      <w:pPr>
        <w:pStyle w:val="Tijeloteksta"/>
        <w:tabs>
          <w:tab w:val="left" w:pos="2560"/>
        </w:tabs>
        <w:spacing w:line="267" w:lineRule="exact"/>
        <w:ind w:left="1901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ab/>
      </w:r>
      <w:r>
        <w:t>2</w:t>
      </w:r>
      <w:r w:rsidR="006912D6">
        <w:t>1</w:t>
      </w:r>
      <w:r>
        <w:t>.</w:t>
      </w:r>
      <w:r w:rsidR="006912D6">
        <w:t>401</w:t>
      </w:r>
      <w:r>
        <w:t>.000</w:t>
      </w:r>
      <w:r>
        <w:rPr>
          <w:spacing w:val="49"/>
        </w:rPr>
        <w:t xml:space="preserve"> </w:t>
      </w:r>
      <w:r>
        <w:t>kn</w:t>
      </w:r>
    </w:p>
    <w:p w:rsidR="003B44CA" w:rsidRDefault="00B03CC2">
      <w:pPr>
        <w:pStyle w:val="Odlomakpopisa"/>
        <w:numPr>
          <w:ilvl w:val="1"/>
          <w:numId w:val="2"/>
        </w:numPr>
        <w:tabs>
          <w:tab w:val="left" w:pos="1541"/>
        </w:tabs>
        <w:spacing w:line="267" w:lineRule="exact"/>
        <w:ind w:hanging="361"/>
        <w:jc w:val="left"/>
      </w:pPr>
      <w:r>
        <w:t>Projekcija proračuna za 2021.</w:t>
      </w:r>
      <w:r>
        <w:rPr>
          <w:spacing w:val="-5"/>
        </w:rPr>
        <w:t xml:space="preserve"> </w:t>
      </w:r>
      <w:r>
        <w:t>godinu</w:t>
      </w:r>
    </w:p>
    <w:p w:rsidR="003B44CA" w:rsidRDefault="00B03CC2">
      <w:pPr>
        <w:pStyle w:val="Tijeloteksta"/>
        <w:tabs>
          <w:tab w:val="left" w:pos="2560"/>
          <w:tab w:val="left" w:pos="3763"/>
        </w:tabs>
        <w:ind w:left="1901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ab/>
      </w:r>
      <w:r>
        <w:t>1</w:t>
      </w:r>
      <w:r w:rsidR="006912D6">
        <w:t>9</w:t>
      </w:r>
      <w:r>
        <w:t>.</w:t>
      </w:r>
      <w:r w:rsidR="006912D6">
        <w:t>001</w:t>
      </w:r>
      <w:r>
        <w:t>.</w:t>
      </w:r>
      <w:r w:rsidR="006912D6">
        <w:t>000</w:t>
      </w:r>
      <w:r>
        <w:tab/>
        <w:t>kn</w:t>
      </w:r>
    </w:p>
    <w:p w:rsidR="003B44CA" w:rsidRDefault="00B03CC2">
      <w:pPr>
        <w:pStyle w:val="Odlomakpopisa"/>
        <w:numPr>
          <w:ilvl w:val="1"/>
          <w:numId w:val="2"/>
        </w:numPr>
        <w:tabs>
          <w:tab w:val="left" w:pos="1541"/>
        </w:tabs>
        <w:spacing w:before="1"/>
        <w:ind w:hanging="361"/>
        <w:jc w:val="left"/>
      </w:pPr>
      <w:r>
        <w:t>Projekcija proračuna za 2022.</w:t>
      </w:r>
      <w:r>
        <w:rPr>
          <w:spacing w:val="-5"/>
        </w:rPr>
        <w:t xml:space="preserve"> </w:t>
      </w:r>
      <w:r>
        <w:t>godinu</w:t>
      </w:r>
    </w:p>
    <w:p w:rsidR="003B44CA" w:rsidRDefault="00B03CC2">
      <w:pPr>
        <w:pStyle w:val="Tijeloteksta"/>
        <w:tabs>
          <w:tab w:val="left" w:pos="2611"/>
          <w:tab w:val="left" w:pos="3813"/>
        </w:tabs>
        <w:ind w:left="1901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ab/>
      </w:r>
      <w:r>
        <w:t>1</w:t>
      </w:r>
      <w:r w:rsidR="006912D6">
        <w:t>9</w:t>
      </w:r>
      <w:r>
        <w:t>.</w:t>
      </w:r>
      <w:r w:rsidR="006912D6">
        <w:t>001</w:t>
      </w:r>
      <w:r>
        <w:t>.</w:t>
      </w:r>
      <w:r w:rsidR="006912D6">
        <w:t>000</w:t>
      </w:r>
      <w:r>
        <w:tab/>
        <w:t>kn</w:t>
      </w:r>
    </w:p>
    <w:p w:rsidR="003B44CA" w:rsidRDefault="003B44CA">
      <w:pPr>
        <w:pStyle w:val="Tijeloteksta"/>
        <w:spacing w:before="9"/>
        <w:rPr>
          <w:sz w:val="13"/>
        </w:rPr>
      </w:pPr>
    </w:p>
    <w:p w:rsidR="00315B6D" w:rsidRDefault="00315B6D">
      <w:pPr>
        <w:pStyle w:val="Tijeloteksta"/>
        <w:spacing w:before="9"/>
        <w:rPr>
          <w:sz w:val="13"/>
        </w:rPr>
      </w:pPr>
    </w:p>
    <w:p w:rsidR="00315B6D" w:rsidRDefault="00315B6D">
      <w:pPr>
        <w:pStyle w:val="Tijeloteksta"/>
        <w:spacing w:before="9"/>
        <w:rPr>
          <w:sz w:val="13"/>
        </w:rPr>
      </w:pPr>
    </w:p>
    <w:p w:rsidR="003B44CA" w:rsidRDefault="00B03CC2">
      <w:pPr>
        <w:pStyle w:val="Naslov3"/>
        <w:spacing w:before="57"/>
        <w:ind w:left="1426"/>
      </w:pPr>
      <w:r>
        <w:lastRenderedPageBreak/>
        <w:t>PRIHODI PRORAČUNA</w:t>
      </w:r>
    </w:p>
    <w:p w:rsidR="003B44CA" w:rsidRDefault="003B44CA">
      <w:pPr>
        <w:pStyle w:val="Tijeloteksta"/>
        <w:spacing w:before="10"/>
        <w:rPr>
          <w:b/>
          <w:i/>
          <w:sz w:val="21"/>
        </w:rPr>
      </w:pPr>
    </w:p>
    <w:p w:rsidR="003B44CA" w:rsidRDefault="00B03CC2">
      <w:pPr>
        <w:tabs>
          <w:tab w:val="left" w:pos="7021"/>
        </w:tabs>
        <w:ind w:left="100"/>
        <w:rPr>
          <w:i/>
        </w:rPr>
      </w:pPr>
      <w:r>
        <w:rPr>
          <w:i/>
        </w:rPr>
        <w:t>PLANIRANI PRIHODI POSLOVANJA  ZA 202</w:t>
      </w:r>
      <w:r w:rsidR="006912D6">
        <w:rPr>
          <w:i/>
        </w:rPr>
        <w:t>1</w:t>
      </w:r>
      <w:r>
        <w:rPr>
          <w:i/>
        </w:rPr>
        <w:t>. GODINU</w:t>
      </w:r>
      <w:r>
        <w:rPr>
          <w:i/>
          <w:spacing w:val="-19"/>
        </w:rPr>
        <w:t xml:space="preserve"> </w:t>
      </w:r>
      <w:r>
        <w:rPr>
          <w:i/>
        </w:rPr>
        <w:t xml:space="preserve">IZNOSE: </w:t>
      </w:r>
      <w:r>
        <w:rPr>
          <w:i/>
          <w:spacing w:val="45"/>
        </w:rPr>
        <w:t xml:space="preserve"> </w:t>
      </w:r>
      <w:r>
        <w:rPr>
          <w:i/>
        </w:rPr>
        <w:t>2</w:t>
      </w:r>
      <w:r w:rsidR="006912D6">
        <w:rPr>
          <w:i/>
        </w:rPr>
        <w:t>1</w:t>
      </w:r>
      <w:r>
        <w:rPr>
          <w:i/>
        </w:rPr>
        <w:t>.</w:t>
      </w:r>
      <w:r w:rsidR="006912D6">
        <w:rPr>
          <w:i/>
        </w:rPr>
        <w:t>401.</w:t>
      </w:r>
      <w:r>
        <w:rPr>
          <w:i/>
        </w:rPr>
        <w:t>000</w:t>
      </w:r>
      <w:r w:rsidR="00B24129">
        <w:rPr>
          <w:i/>
        </w:rPr>
        <w:t xml:space="preserve"> kn</w:t>
      </w:r>
    </w:p>
    <w:p w:rsidR="003B44CA" w:rsidRDefault="00B03CC2">
      <w:pPr>
        <w:pStyle w:val="Tijeloteksta"/>
        <w:tabs>
          <w:tab w:val="left" w:pos="4250"/>
        </w:tabs>
        <w:ind w:left="1901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r>
        <w:t>Prihodi od</w:t>
      </w:r>
      <w:r>
        <w:rPr>
          <w:spacing w:val="-4"/>
        </w:rPr>
        <w:t xml:space="preserve"> </w:t>
      </w:r>
      <w:r>
        <w:t>poreza</w:t>
      </w:r>
      <w:r>
        <w:rPr>
          <w:spacing w:val="-1"/>
        </w:rPr>
        <w:t xml:space="preserve"> </w:t>
      </w:r>
      <w:r>
        <w:t>–</w:t>
      </w:r>
      <w:r w:rsidR="00F121A5">
        <w:t xml:space="preserve"> </w:t>
      </w:r>
      <w:r>
        <w:t>6.742000  kn</w:t>
      </w:r>
    </w:p>
    <w:p w:rsidR="003B44CA" w:rsidRDefault="00B03CC2">
      <w:pPr>
        <w:pStyle w:val="Tijeloteksta"/>
        <w:ind w:left="2261" w:right="162" w:hanging="360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 w:rsidR="00D10EBE">
        <w:t>Pomoći</w:t>
      </w:r>
      <w:r>
        <w:t xml:space="preserve"> iz inozemstva i od subjekata  unutar </w:t>
      </w:r>
      <w:r w:rsidR="00D10EBE">
        <w:t>općeg</w:t>
      </w:r>
      <w:r>
        <w:t xml:space="preserve">  proračuna – </w:t>
      </w:r>
      <w:r w:rsidR="00B24129">
        <w:t>2</w:t>
      </w:r>
      <w:r>
        <w:t>.</w:t>
      </w:r>
      <w:r w:rsidR="00B24129">
        <w:t>677</w:t>
      </w:r>
      <w:r>
        <w:t>.</w:t>
      </w:r>
      <w:r w:rsidR="00B24129">
        <w:t>000</w:t>
      </w:r>
      <w:r>
        <w:t xml:space="preserve"> kn</w:t>
      </w:r>
    </w:p>
    <w:p w:rsidR="003B44CA" w:rsidRDefault="00B03CC2">
      <w:pPr>
        <w:pStyle w:val="Tijeloteksta"/>
        <w:tabs>
          <w:tab w:val="left" w:pos="4356"/>
          <w:tab w:val="left" w:pos="5498"/>
        </w:tabs>
        <w:spacing w:before="1"/>
        <w:ind w:left="1901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r>
        <w:t>Prihodi od</w:t>
      </w:r>
      <w:r>
        <w:rPr>
          <w:spacing w:val="-6"/>
        </w:rPr>
        <w:t xml:space="preserve"> </w:t>
      </w:r>
      <w:r>
        <w:t>imovine</w:t>
      </w:r>
      <w:r>
        <w:rPr>
          <w:spacing w:val="-1"/>
        </w:rPr>
        <w:t xml:space="preserve"> </w:t>
      </w:r>
      <w:r>
        <w:t>–</w:t>
      </w:r>
      <w:r w:rsidR="00F121A5">
        <w:t xml:space="preserve"> </w:t>
      </w:r>
      <w:r>
        <w:t>2.151.000</w:t>
      </w:r>
      <w:r w:rsidR="00B24129">
        <w:t xml:space="preserve"> </w:t>
      </w:r>
      <w:r>
        <w:t>kn</w:t>
      </w:r>
    </w:p>
    <w:p w:rsidR="003B44CA" w:rsidRDefault="00B03CC2">
      <w:pPr>
        <w:pStyle w:val="Tijeloteksta"/>
        <w:ind w:left="2261" w:right="162" w:hanging="360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 xml:space="preserve">Prihodi od upravnih i administrativnih pristojbi, pristojbi po posebnim propisima i naknada – </w:t>
      </w:r>
      <w:r w:rsidR="00B24129">
        <w:t>9</w:t>
      </w:r>
      <w:r>
        <w:t>.</w:t>
      </w:r>
      <w:r w:rsidR="00B24129">
        <w:t>831</w:t>
      </w:r>
      <w:r>
        <w:t>.</w:t>
      </w:r>
      <w:r w:rsidR="00B24129">
        <w:t>000</w:t>
      </w:r>
      <w:r>
        <w:t xml:space="preserve"> kn</w:t>
      </w:r>
    </w:p>
    <w:p w:rsidR="003B44CA" w:rsidRDefault="003B44CA">
      <w:pPr>
        <w:pStyle w:val="Tijeloteksta"/>
        <w:spacing w:before="1"/>
      </w:pPr>
    </w:p>
    <w:p w:rsidR="003B44CA" w:rsidRDefault="00B03CC2">
      <w:pPr>
        <w:pStyle w:val="Naslov3"/>
        <w:ind w:right="0"/>
        <w:jc w:val="left"/>
      </w:pPr>
      <w:r>
        <w:t xml:space="preserve">VIŠAK PRIHODA IZ PREDHODNIH GODINA- </w:t>
      </w:r>
      <w:r w:rsidR="006912D6">
        <w:t>0,00</w:t>
      </w:r>
      <w:r>
        <w:t xml:space="preserve"> kn</w:t>
      </w:r>
    </w:p>
    <w:p w:rsidR="003B44CA" w:rsidRDefault="003B44CA">
      <w:pPr>
        <w:pStyle w:val="Tijeloteksta"/>
        <w:rPr>
          <w:b/>
          <w:i/>
        </w:rPr>
      </w:pPr>
    </w:p>
    <w:p w:rsidR="003B44CA" w:rsidRDefault="003B44CA">
      <w:pPr>
        <w:pStyle w:val="Tijeloteksta"/>
        <w:spacing w:before="11"/>
        <w:rPr>
          <w:b/>
          <w:i/>
          <w:sz w:val="21"/>
        </w:rPr>
      </w:pPr>
    </w:p>
    <w:p w:rsidR="003B44CA" w:rsidRDefault="00B03CC2">
      <w:pPr>
        <w:ind w:left="1428" w:right="1442"/>
        <w:jc w:val="center"/>
        <w:rPr>
          <w:b/>
          <w:i/>
        </w:rPr>
      </w:pPr>
      <w:r>
        <w:rPr>
          <w:b/>
          <w:i/>
        </w:rPr>
        <w:t>RASHODI PRORAČUNA</w:t>
      </w:r>
    </w:p>
    <w:p w:rsidR="003B44CA" w:rsidRDefault="003B44CA">
      <w:pPr>
        <w:pStyle w:val="Tijeloteksta"/>
        <w:rPr>
          <w:b/>
          <w:i/>
        </w:rPr>
      </w:pPr>
    </w:p>
    <w:p w:rsidR="003B44CA" w:rsidRDefault="00B03CC2">
      <w:pPr>
        <w:ind w:left="100"/>
        <w:rPr>
          <w:i/>
        </w:rPr>
      </w:pPr>
      <w:r>
        <w:rPr>
          <w:i/>
        </w:rPr>
        <w:t>PLANIRANI RASHODI POSLOVANJA ZA 20</w:t>
      </w:r>
      <w:r w:rsidR="00F121A5">
        <w:rPr>
          <w:i/>
        </w:rPr>
        <w:t>21</w:t>
      </w:r>
      <w:r>
        <w:rPr>
          <w:i/>
        </w:rPr>
        <w:t>. GODINU IZNOSE: 2</w:t>
      </w:r>
      <w:r w:rsidR="00F121A5">
        <w:rPr>
          <w:i/>
        </w:rPr>
        <w:t>1</w:t>
      </w:r>
      <w:r>
        <w:rPr>
          <w:i/>
        </w:rPr>
        <w:t>.</w:t>
      </w:r>
      <w:r w:rsidR="00F121A5">
        <w:rPr>
          <w:i/>
        </w:rPr>
        <w:t>401</w:t>
      </w:r>
      <w:r>
        <w:rPr>
          <w:i/>
        </w:rPr>
        <w:t>.000 kn</w:t>
      </w:r>
    </w:p>
    <w:p w:rsidR="003B44CA" w:rsidRDefault="00B03CC2">
      <w:pPr>
        <w:pStyle w:val="Tijeloteksta"/>
        <w:spacing w:before="1"/>
        <w:ind w:left="1901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r>
        <w:t xml:space="preserve">Rashodi za zaposlene </w:t>
      </w:r>
      <w:r w:rsidR="00B9249D">
        <w:t xml:space="preserve">           </w:t>
      </w:r>
      <w:r>
        <w:t>– 1.</w:t>
      </w:r>
      <w:r w:rsidR="00F121A5">
        <w:t>8</w:t>
      </w:r>
      <w:r>
        <w:t xml:space="preserve">17.000 </w:t>
      </w:r>
      <w:r>
        <w:rPr>
          <w:spacing w:val="37"/>
        </w:rPr>
        <w:t xml:space="preserve"> </w:t>
      </w:r>
      <w:r>
        <w:t>kn</w:t>
      </w:r>
    </w:p>
    <w:p w:rsidR="003B44CA" w:rsidRDefault="00B03CC2">
      <w:pPr>
        <w:pStyle w:val="Tijeloteksta"/>
        <w:tabs>
          <w:tab w:val="left" w:pos="4363"/>
        </w:tabs>
        <w:ind w:left="1901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r>
        <w:t>Materijalni</w:t>
      </w:r>
      <w:r>
        <w:rPr>
          <w:spacing w:val="-2"/>
        </w:rPr>
        <w:t xml:space="preserve"> </w:t>
      </w:r>
      <w:r>
        <w:t>rashodi</w:t>
      </w:r>
      <w:r w:rsidR="00B9249D">
        <w:t xml:space="preserve">               </w:t>
      </w:r>
      <w:r>
        <w:rPr>
          <w:spacing w:val="-2"/>
        </w:rPr>
        <w:t xml:space="preserve"> </w:t>
      </w:r>
      <w:r>
        <w:t>–</w:t>
      </w:r>
      <w:r w:rsidR="00B9249D">
        <w:t xml:space="preserve"> </w:t>
      </w:r>
      <w:r>
        <w:t>5.</w:t>
      </w:r>
      <w:r w:rsidR="00F121A5">
        <w:t>692</w:t>
      </w:r>
      <w:r>
        <w:t xml:space="preserve">.500 </w:t>
      </w:r>
      <w:r>
        <w:rPr>
          <w:spacing w:val="45"/>
        </w:rPr>
        <w:t xml:space="preserve"> </w:t>
      </w:r>
      <w:r>
        <w:t>kn</w:t>
      </w:r>
    </w:p>
    <w:p w:rsidR="003B44CA" w:rsidRDefault="00B03CC2">
      <w:pPr>
        <w:pStyle w:val="Tijeloteksta"/>
        <w:tabs>
          <w:tab w:val="left" w:pos="4654"/>
        </w:tabs>
        <w:ind w:left="1901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r>
        <w:t>Financijski</w:t>
      </w:r>
      <w:r>
        <w:rPr>
          <w:spacing w:val="-1"/>
        </w:rPr>
        <w:t xml:space="preserve"> </w:t>
      </w:r>
      <w:r>
        <w:t>rashodi</w:t>
      </w:r>
      <w:r w:rsidR="00B9249D">
        <w:t xml:space="preserve">                 </w:t>
      </w:r>
      <w:r>
        <w:t>–</w:t>
      </w:r>
      <w:r w:rsidR="00B9249D">
        <w:t xml:space="preserve">      </w:t>
      </w:r>
      <w:r w:rsidR="00F121A5">
        <w:t>3</w:t>
      </w:r>
      <w:r>
        <w:t xml:space="preserve">5.000 </w:t>
      </w:r>
      <w:r>
        <w:rPr>
          <w:spacing w:val="48"/>
        </w:rPr>
        <w:t xml:space="preserve"> </w:t>
      </w:r>
      <w:r>
        <w:t>kn</w:t>
      </w:r>
    </w:p>
    <w:p w:rsidR="003B44CA" w:rsidRDefault="00B03CC2">
      <w:pPr>
        <w:pStyle w:val="Tijeloteksta"/>
        <w:tabs>
          <w:tab w:val="left" w:pos="4577"/>
        </w:tabs>
        <w:ind w:left="1901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 w:rsidR="00F121A5">
        <w:rPr>
          <w:rFonts w:ascii="Times New Roman" w:hAnsi="Times New Roman"/>
        </w:rPr>
        <w:t xml:space="preserve">  </w:t>
      </w:r>
      <w:r w:rsidR="00F121A5" w:rsidRPr="00F121A5">
        <w:rPr>
          <w:rFonts w:asciiTheme="minorHAnsi" w:hAnsiTheme="minorHAnsi"/>
        </w:rPr>
        <w:t>Pomoći (DVD</w:t>
      </w:r>
      <w:r w:rsidRPr="00F121A5">
        <w:rPr>
          <w:rFonts w:asciiTheme="minorHAnsi" w:hAnsiTheme="minorHAnsi"/>
          <w:spacing w:val="-3"/>
        </w:rPr>
        <w:t xml:space="preserve"> </w:t>
      </w:r>
      <w:r w:rsidR="00F121A5">
        <w:rPr>
          <w:rFonts w:asciiTheme="minorHAnsi" w:hAnsiTheme="minorHAnsi"/>
          <w:spacing w:val="-3"/>
        </w:rPr>
        <w:t>, ost.)</w:t>
      </w:r>
      <w:r w:rsidR="00B9249D">
        <w:rPr>
          <w:rFonts w:asciiTheme="minorHAnsi" w:hAnsiTheme="minorHAnsi"/>
          <w:spacing w:val="-3"/>
        </w:rPr>
        <w:t xml:space="preserve">                 </w:t>
      </w:r>
      <w:r w:rsidRPr="00F121A5">
        <w:rPr>
          <w:rFonts w:asciiTheme="minorHAnsi" w:hAnsiTheme="minorHAnsi"/>
        </w:rPr>
        <w:t>–</w:t>
      </w:r>
      <w:r>
        <w:tab/>
      </w:r>
      <w:r w:rsidR="00F121A5">
        <w:t>830.000</w:t>
      </w:r>
      <w:r>
        <w:rPr>
          <w:spacing w:val="46"/>
        </w:rPr>
        <w:t xml:space="preserve"> </w:t>
      </w:r>
      <w:r w:rsidR="00B9249D">
        <w:rPr>
          <w:spacing w:val="46"/>
        </w:rPr>
        <w:t>k</w:t>
      </w:r>
      <w:r>
        <w:t>n</w:t>
      </w:r>
    </w:p>
    <w:p w:rsidR="00B9249D" w:rsidRDefault="00B9249D">
      <w:pPr>
        <w:pStyle w:val="Tijeloteksta"/>
        <w:tabs>
          <w:tab w:val="left" w:pos="4577"/>
        </w:tabs>
        <w:ind w:left="1901"/>
      </w:pPr>
      <w:r>
        <w:t xml:space="preserve">        Donacija hitnoj službi SDŽ    -    100.000  kn</w:t>
      </w:r>
    </w:p>
    <w:p w:rsidR="003B44CA" w:rsidRDefault="00B03CC2">
      <w:pPr>
        <w:pStyle w:val="Tijeloteksta"/>
        <w:spacing w:before="1"/>
        <w:ind w:left="1901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 xml:space="preserve">Naknade građanima i </w:t>
      </w:r>
      <w:r w:rsidR="00533C80">
        <w:t>kućanstvima</w:t>
      </w:r>
      <w:r>
        <w:t xml:space="preserve"> na temelju osiguranja i druge naknade -</w:t>
      </w:r>
    </w:p>
    <w:p w:rsidR="003B44CA" w:rsidRDefault="00B9249D">
      <w:pPr>
        <w:pStyle w:val="Tijeloteksta"/>
        <w:spacing w:line="267" w:lineRule="exact"/>
        <w:ind w:left="4572"/>
      </w:pPr>
      <w:r>
        <w:t>440</w:t>
      </w:r>
      <w:r w:rsidR="00B03CC2">
        <w:t>.000 kn</w:t>
      </w:r>
    </w:p>
    <w:p w:rsidR="003B44CA" w:rsidRDefault="00B03CC2">
      <w:pPr>
        <w:pStyle w:val="Tijeloteksta"/>
        <w:tabs>
          <w:tab w:val="left" w:pos="4594"/>
        </w:tabs>
        <w:spacing w:line="267" w:lineRule="exact"/>
        <w:ind w:left="1901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r>
        <w:t>Ostali</w:t>
      </w:r>
      <w:r>
        <w:rPr>
          <w:spacing w:val="-3"/>
        </w:rPr>
        <w:t xml:space="preserve"> </w:t>
      </w:r>
      <w:r>
        <w:t>rashodi –</w:t>
      </w:r>
      <w:r>
        <w:tab/>
      </w:r>
      <w:r w:rsidR="00B9249D">
        <w:t>650</w:t>
      </w:r>
      <w:r w:rsidR="00F121A5">
        <w:t>.00</w:t>
      </w:r>
      <w:r>
        <w:t>0 kn</w:t>
      </w:r>
    </w:p>
    <w:p w:rsidR="003B44CA" w:rsidRDefault="003B44CA">
      <w:pPr>
        <w:pStyle w:val="Tijeloteksta"/>
      </w:pPr>
    </w:p>
    <w:p w:rsidR="003B44CA" w:rsidRDefault="00B03CC2">
      <w:pPr>
        <w:ind w:left="100"/>
        <w:rPr>
          <w:i/>
        </w:rPr>
      </w:pPr>
      <w:r>
        <w:rPr>
          <w:i/>
        </w:rPr>
        <w:t>PLANIRANI RASHODI ZA NABAVU NEFINANCIJSKE IMOVINE ZA 20</w:t>
      </w:r>
      <w:r w:rsidR="007057D5">
        <w:rPr>
          <w:i/>
        </w:rPr>
        <w:t>21</w:t>
      </w:r>
      <w:r>
        <w:rPr>
          <w:i/>
        </w:rPr>
        <w:t>. GODINU IZNOSE: 1</w:t>
      </w:r>
      <w:r w:rsidR="007057D5">
        <w:rPr>
          <w:i/>
        </w:rPr>
        <w:t>1</w:t>
      </w:r>
      <w:r>
        <w:rPr>
          <w:i/>
        </w:rPr>
        <w:t>.</w:t>
      </w:r>
      <w:r w:rsidR="007057D5">
        <w:rPr>
          <w:i/>
        </w:rPr>
        <w:t>836</w:t>
      </w:r>
      <w:r>
        <w:rPr>
          <w:i/>
        </w:rPr>
        <w:t>.500</w:t>
      </w:r>
    </w:p>
    <w:p w:rsidR="003B44CA" w:rsidRDefault="00B03CC2">
      <w:pPr>
        <w:spacing w:before="1"/>
        <w:ind w:left="100"/>
        <w:rPr>
          <w:i/>
        </w:rPr>
      </w:pPr>
      <w:r>
        <w:rPr>
          <w:i/>
        </w:rPr>
        <w:t>kn</w:t>
      </w:r>
    </w:p>
    <w:p w:rsidR="003B44CA" w:rsidRDefault="00B03CC2">
      <w:pPr>
        <w:pStyle w:val="Tijeloteksta"/>
        <w:tabs>
          <w:tab w:val="left" w:pos="7558"/>
          <w:tab w:val="left" w:pos="8483"/>
        </w:tabs>
        <w:ind w:left="1901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r>
        <w:t>Rashodi za nabavu ne</w:t>
      </w:r>
      <w:r w:rsidR="00533C80">
        <w:t xml:space="preserve"> </w:t>
      </w:r>
      <w:r>
        <w:t>proizvedene dugotrajne</w:t>
      </w:r>
      <w:r>
        <w:rPr>
          <w:spacing w:val="-15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–</w:t>
      </w:r>
      <w:r>
        <w:tab/>
      </w:r>
      <w:r w:rsidR="007057D5">
        <w:t>130</w:t>
      </w:r>
      <w:r>
        <w:t>.000</w:t>
      </w:r>
      <w:r w:rsidR="007057D5">
        <w:t xml:space="preserve"> </w:t>
      </w:r>
      <w:r>
        <w:t>kn</w:t>
      </w:r>
    </w:p>
    <w:p w:rsidR="003B44CA" w:rsidRDefault="00B03CC2">
      <w:pPr>
        <w:pStyle w:val="Tijeloteksta"/>
        <w:tabs>
          <w:tab w:val="left" w:pos="7333"/>
        </w:tabs>
        <w:spacing w:before="1"/>
        <w:ind w:left="1901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r>
        <w:t>Rashodi za nabavu proizvedene dugotrajne</w:t>
      </w:r>
      <w:r>
        <w:rPr>
          <w:spacing w:val="-10"/>
        </w:rPr>
        <w:t xml:space="preserve"> </w:t>
      </w:r>
      <w:r>
        <w:t>imovine</w:t>
      </w:r>
      <w:r>
        <w:rPr>
          <w:spacing w:val="-2"/>
        </w:rPr>
        <w:t xml:space="preserve"> </w:t>
      </w:r>
      <w:r>
        <w:t>–</w:t>
      </w:r>
      <w:r>
        <w:tab/>
        <w:t>1</w:t>
      </w:r>
      <w:r w:rsidR="007057D5">
        <w:t>1</w:t>
      </w:r>
      <w:r>
        <w:t>.</w:t>
      </w:r>
      <w:r w:rsidR="007057D5">
        <w:t>70</w:t>
      </w:r>
      <w:r>
        <w:t>6.</w:t>
      </w:r>
      <w:r w:rsidR="005065C1">
        <w:t>5</w:t>
      </w:r>
      <w:r>
        <w:t>00 kn</w:t>
      </w:r>
    </w:p>
    <w:p w:rsidR="003B44CA" w:rsidRDefault="003B44CA">
      <w:pPr>
        <w:pStyle w:val="Tijeloteksta"/>
        <w:rPr>
          <w:sz w:val="24"/>
        </w:rPr>
      </w:pPr>
    </w:p>
    <w:p w:rsidR="003B44CA" w:rsidRDefault="003B44CA">
      <w:pPr>
        <w:pStyle w:val="Tijeloteksta"/>
        <w:rPr>
          <w:sz w:val="24"/>
        </w:rPr>
      </w:pPr>
    </w:p>
    <w:p w:rsidR="003B44CA" w:rsidRDefault="003B44CA">
      <w:pPr>
        <w:pStyle w:val="Tijeloteksta"/>
        <w:spacing w:before="12"/>
        <w:rPr>
          <w:sz w:val="33"/>
        </w:rPr>
      </w:pPr>
    </w:p>
    <w:p w:rsidR="003B44CA" w:rsidRDefault="00B03CC2">
      <w:pPr>
        <w:pStyle w:val="Naslov2"/>
        <w:ind w:left="1429" w:right="1442"/>
        <w:jc w:val="center"/>
      </w:pPr>
      <w:r>
        <w:t>OBRAZLOŽENJE PLANIRANIH RASHODA I IZDATAKA ZA 202</w:t>
      </w:r>
      <w:r w:rsidR="00245A4E">
        <w:t>1</w:t>
      </w:r>
      <w:r>
        <w:t>. GODINU</w:t>
      </w:r>
    </w:p>
    <w:p w:rsidR="003B44CA" w:rsidRDefault="003B44CA">
      <w:pPr>
        <w:pStyle w:val="Tijeloteksta"/>
        <w:rPr>
          <w:b/>
        </w:rPr>
      </w:pPr>
    </w:p>
    <w:p w:rsidR="003B44CA" w:rsidRDefault="00533C80">
      <w:pPr>
        <w:ind w:left="100"/>
        <w:jc w:val="both"/>
        <w:rPr>
          <w:b/>
        </w:rPr>
      </w:pPr>
      <w:r>
        <w:rPr>
          <w:b/>
        </w:rPr>
        <w:t>Općinsko</w:t>
      </w:r>
      <w:r w:rsidR="00B03CC2">
        <w:rPr>
          <w:b/>
        </w:rPr>
        <w:t xml:space="preserve"> </w:t>
      </w:r>
      <w:r>
        <w:rPr>
          <w:b/>
        </w:rPr>
        <w:t>viječe</w:t>
      </w:r>
      <w:r w:rsidR="00B03CC2">
        <w:rPr>
          <w:b/>
        </w:rPr>
        <w:t xml:space="preserve"> –1</w:t>
      </w:r>
      <w:r w:rsidR="006E218D">
        <w:rPr>
          <w:b/>
        </w:rPr>
        <w:t>4</w:t>
      </w:r>
      <w:r w:rsidR="00B03CC2">
        <w:rPr>
          <w:b/>
        </w:rPr>
        <w:t>8.000 kn</w:t>
      </w:r>
    </w:p>
    <w:p w:rsidR="003B44CA" w:rsidRDefault="00B03CC2">
      <w:pPr>
        <w:pStyle w:val="Odlomakpopisa"/>
        <w:numPr>
          <w:ilvl w:val="0"/>
          <w:numId w:val="1"/>
        </w:numPr>
        <w:tabs>
          <w:tab w:val="left" w:pos="821"/>
        </w:tabs>
        <w:spacing w:before="1"/>
        <w:ind w:right="113"/>
      </w:pPr>
      <w:r>
        <w:t xml:space="preserve">Redovan rad </w:t>
      </w:r>
      <w:r w:rsidR="00533C80">
        <w:t>Općinsko</w:t>
      </w:r>
      <w:r>
        <w:t xml:space="preserve">g </w:t>
      </w:r>
      <w:r w:rsidR="00533C80">
        <w:t>vijeća</w:t>
      </w:r>
      <w:r>
        <w:t xml:space="preserve"> (planiranje sredstava za usluge promidžbe i informiranja,donacije političkim strankama koje imaju svoje zastupnike u </w:t>
      </w:r>
      <w:r w:rsidR="00533C80">
        <w:t>Općinsko</w:t>
      </w:r>
      <w:r>
        <w:t xml:space="preserve">m </w:t>
      </w:r>
      <w:r w:rsidR="00533C80">
        <w:t>vijeću</w:t>
      </w:r>
      <w:r>
        <w:t xml:space="preserve"> odnosno nezavisnom </w:t>
      </w:r>
      <w:r w:rsidR="00533C80">
        <w:t>vijećniku</w:t>
      </w:r>
      <w:r>
        <w:t>, članstvo u</w:t>
      </w:r>
      <w:r>
        <w:rPr>
          <w:spacing w:val="-4"/>
        </w:rPr>
        <w:t xml:space="preserve"> </w:t>
      </w:r>
      <w:r>
        <w:t>LAG-u).</w:t>
      </w:r>
    </w:p>
    <w:p w:rsidR="003B44CA" w:rsidRDefault="00B03CC2">
      <w:pPr>
        <w:pStyle w:val="Naslov2"/>
        <w:spacing w:line="267" w:lineRule="exact"/>
      </w:pPr>
      <w:r>
        <w:t xml:space="preserve">MO G Brela- </w:t>
      </w:r>
      <w:r w:rsidR="006E218D">
        <w:t>485</w:t>
      </w:r>
      <w:r>
        <w:t>.000kn</w:t>
      </w:r>
    </w:p>
    <w:p w:rsidR="003B44CA" w:rsidRDefault="00B03CC2">
      <w:pPr>
        <w:pStyle w:val="Tijeloteksta"/>
        <w:ind w:left="820"/>
        <w:jc w:val="both"/>
      </w:pPr>
      <w:r>
        <w:t>Redovan rad MO G Brela, nabavu opreme.</w:t>
      </w:r>
    </w:p>
    <w:p w:rsidR="003B44CA" w:rsidRDefault="00B03CC2">
      <w:pPr>
        <w:pStyle w:val="Naslov2"/>
      </w:pPr>
      <w:r>
        <w:t xml:space="preserve">Jedinstveni upravni odjel – </w:t>
      </w:r>
      <w:r w:rsidR="00B56A90">
        <w:t>2</w:t>
      </w:r>
      <w:r>
        <w:t>.</w:t>
      </w:r>
      <w:r w:rsidR="00B56A90">
        <w:t>9</w:t>
      </w:r>
      <w:r>
        <w:t>06.000 kn</w:t>
      </w:r>
    </w:p>
    <w:p w:rsidR="003B44CA" w:rsidRDefault="00B03CC2">
      <w:pPr>
        <w:pStyle w:val="Odlomakpopisa"/>
        <w:numPr>
          <w:ilvl w:val="0"/>
          <w:numId w:val="1"/>
        </w:numPr>
        <w:tabs>
          <w:tab w:val="left" w:pos="821"/>
        </w:tabs>
        <w:ind w:right="112"/>
      </w:pPr>
      <w:r>
        <w:t>Zajednički troškovi Jedinstvenog upravnog odjela (planiranje sredstava za financiranje rashoda za zaposlene, za materijal i energiju, rashoda za usluge, ostalih nespomenutih rashoda poslovanja te financijskih rashoda)</w:t>
      </w:r>
    </w:p>
    <w:p w:rsidR="003B44CA" w:rsidRDefault="00B03CC2">
      <w:pPr>
        <w:pStyle w:val="Odlomakpopisa"/>
        <w:numPr>
          <w:ilvl w:val="0"/>
          <w:numId w:val="1"/>
        </w:numPr>
        <w:tabs>
          <w:tab w:val="left" w:pos="821"/>
        </w:tabs>
        <w:spacing w:before="1"/>
        <w:ind w:hanging="361"/>
      </w:pPr>
      <w:r>
        <w:t>Stručno osposobljavanje za rad bez zasnivanja radnog</w:t>
      </w:r>
      <w:r>
        <w:rPr>
          <w:spacing w:val="-11"/>
        </w:rPr>
        <w:t xml:space="preserve"> </w:t>
      </w:r>
      <w:r>
        <w:t>odnosa</w:t>
      </w:r>
    </w:p>
    <w:p w:rsidR="003B44CA" w:rsidRDefault="00B03CC2">
      <w:pPr>
        <w:pStyle w:val="Odlomakpopisa"/>
        <w:numPr>
          <w:ilvl w:val="0"/>
          <w:numId w:val="1"/>
        </w:numPr>
        <w:tabs>
          <w:tab w:val="left" w:pos="821"/>
        </w:tabs>
        <w:spacing w:line="267" w:lineRule="exact"/>
        <w:ind w:hanging="361"/>
      </w:pPr>
      <w:r>
        <w:t>Nabava opreme za potrebe Jedinstvenog upravnog</w:t>
      </w:r>
      <w:r>
        <w:rPr>
          <w:spacing w:val="-5"/>
        </w:rPr>
        <w:t xml:space="preserve"> </w:t>
      </w:r>
      <w:r>
        <w:t>odjela</w:t>
      </w:r>
    </w:p>
    <w:p w:rsidR="003B44CA" w:rsidRDefault="00B03CC2">
      <w:pPr>
        <w:pStyle w:val="Odlomakpopisa"/>
        <w:numPr>
          <w:ilvl w:val="0"/>
          <w:numId w:val="1"/>
        </w:numPr>
        <w:tabs>
          <w:tab w:val="left" w:pos="821"/>
        </w:tabs>
        <w:spacing w:line="267" w:lineRule="exact"/>
        <w:ind w:hanging="361"/>
      </w:pPr>
      <w:r>
        <w:t>Obavljanje poslova redara – rashodi za</w:t>
      </w:r>
      <w:r>
        <w:rPr>
          <w:spacing w:val="-8"/>
        </w:rPr>
        <w:t xml:space="preserve"> </w:t>
      </w:r>
      <w:r>
        <w:t>pla</w:t>
      </w:r>
      <w:r w:rsidR="00533C80">
        <w:t>č</w:t>
      </w:r>
      <w:r>
        <w:t>u</w:t>
      </w:r>
    </w:p>
    <w:p w:rsidR="003B44CA" w:rsidRDefault="003B44CA">
      <w:pPr>
        <w:pStyle w:val="Tijeloteksta"/>
        <w:spacing w:before="12"/>
        <w:ind w:left="460"/>
        <w:rPr>
          <w:rFonts w:ascii="Wingdings" w:hAnsi="Wingdings"/>
        </w:rPr>
      </w:pPr>
    </w:p>
    <w:p w:rsidR="003B44CA" w:rsidRDefault="00B03CC2">
      <w:pPr>
        <w:pStyle w:val="Naslov2"/>
        <w:spacing w:before="13"/>
      </w:pPr>
      <w:r>
        <w:t xml:space="preserve">Javni red i sigurnost – </w:t>
      </w:r>
      <w:r w:rsidR="00B9249D">
        <w:t>830</w:t>
      </w:r>
      <w:r>
        <w:t>.000 kn</w:t>
      </w:r>
    </w:p>
    <w:p w:rsidR="003B44CA" w:rsidRDefault="003B44CA">
      <w:pPr>
        <w:sectPr w:rsidR="003B44CA">
          <w:pgSz w:w="11910" w:h="16840"/>
          <w:pgMar w:top="1660" w:right="1320" w:bottom="280" w:left="1340" w:header="1442" w:footer="0" w:gutter="0"/>
          <w:cols w:space="720"/>
        </w:sectPr>
      </w:pPr>
    </w:p>
    <w:p w:rsidR="003B44CA" w:rsidRDefault="003B44CA">
      <w:pPr>
        <w:pStyle w:val="Tijeloteksta"/>
        <w:spacing w:before="1"/>
        <w:rPr>
          <w:b/>
          <w:sz w:val="11"/>
        </w:rPr>
      </w:pPr>
    </w:p>
    <w:p w:rsidR="003B44CA" w:rsidRDefault="00B03CC2">
      <w:pPr>
        <w:pStyle w:val="Odlomakpopisa"/>
        <w:numPr>
          <w:ilvl w:val="0"/>
          <w:numId w:val="1"/>
        </w:numPr>
        <w:tabs>
          <w:tab w:val="left" w:pos="821"/>
        </w:tabs>
        <w:spacing w:before="89"/>
        <w:ind w:right="114"/>
        <w:jc w:val="left"/>
      </w:pPr>
      <w:r>
        <w:t xml:space="preserve">Razvoj vatrogastva i pružanje zaštite od požara (planiranje sredstava za </w:t>
      </w:r>
      <w:r w:rsidR="00D10EBE">
        <w:t>tekuće</w:t>
      </w:r>
      <w:r>
        <w:t xml:space="preserve"> donacije DVD-</w:t>
      </w:r>
      <w:r>
        <w:rPr>
          <w:spacing w:val="-3"/>
        </w:rPr>
        <w:t xml:space="preserve"> </w:t>
      </w:r>
      <w:r>
        <w:t>Brela</w:t>
      </w:r>
    </w:p>
    <w:p w:rsidR="003B44CA" w:rsidRDefault="00B03CC2">
      <w:pPr>
        <w:pStyle w:val="Odlomakpopisa"/>
        <w:numPr>
          <w:ilvl w:val="0"/>
          <w:numId w:val="1"/>
        </w:numPr>
        <w:tabs>
          <w:tab w:val="left" w:pos="821"/>
        </w:tabs>
        <w:spacing w:line="267" w:lineRule="exact"/>
        <w:ind w:hanging="361"/>
        <w:jc w:val="left"/>
      </w:pPr>
      <w:r>
        <w:t>civilna zaštita (planiranje sredstava za provođenje aktivnosti Civilne</w:t>
      </w:r>
      <w:r>
        <w:rPr>
          <w:spacing w:val="-6"/>
        </w:rPr>
        <w:t xml:space="preserve"> </w:t>
      </w:r>
      <w:r>
        <w:t>zaštite),</w:t>
      </w:r>
    </w:p>
    <w:p w:rsidR="003B44CA" w:rsidRDefault="00B03CC2">
      <w:pPr>
        <w:pStyle w:val="Odlomakpopisa"/>
        <w:numPr>
          <w:ilvl w:val="0"/>
          <w:numId w:val="1"/>
        </w:numPr>
        <w:tabs>
          <w:tab w:val="left" w:pos="821"/>
        </w:tabs>
        <w:ind w:right="115"/>
        <w:jc w:val="left"/>
      </w:pPr>
      <w:r>
        <w:t xml:space="preserve">zaštita i spašavanje (planiranje sredstava za </w:t>
      </w:r>
      <w:r w:rsidR="00D10EBE">
        <w:t>tekuće</w:t>
      </w:r>
      <w:r>
        <w:t xml:space="preserve"> donacije Hrvatskoj gorskoj službi spašavanja)</w:t>
      </w:r>
    </w:p>
    <w:p w:rsidR="003B44CA" w:rsidRDefault="00B03CC2">
      <w:pPr>
        <w:pStyle w:val="Naslov2"/>
        <w:spacing w:before="1"/>
        <w:ind w:left="460"/>
        <w:jc w:val="left"/>
      </w:pPr>
      <w:r>
        <w:t xml:space="preserve">Izgradnja komunalne </w:t>
      </w:r>
      <w:r w:rsidR="00533C80">
        <w:t xml:space="preserve">infrastrukture </w:t>
      </w:r>
      <w:r>
        <w:t>-</w:t>
      </w:r>
      <w:r w:rsidR="00B56A90">
        <w:t>12</w:t>
      </w:r>
      <w:r>
        <w:t>.0</w:t>
      </w:r>
      <w:r w:rsidR="00B56A90">
        <w:t>20</w:t>
      </w:r>
      <w:r>
        <w:t>.000 kn</w:t>
      </w:r>
    </w:p>
    <w:p w:rsidR="003B44CA" w:rsidRDefault="00B03CC2">
      <w:pPr>
        <w:pStyle w:val="Odlomakpopisa"/>
        <w:numPr>
          <w:ilvl w:val="1"/>
          <w:numId w:val="1"/>
        </w:numPr>
        <w:tabs>
          <w:tab w:val="left" w:pos="1080"/>
        </w:tabs>
        <w:ind w:left="1079"/>
      </w:pPr>
      <w:r>
        <w:t>izgradnja građevinskih</w:t>
      </w:r>
      <w:r>
        <w:rPr>
          <w:spacing w:val="-2"/>
        </w:rPr>
        <w:t xml:space="preserve"> </w:t>
      </w:r>
      <w:r>
        <w:t>objekata</w:t>
      </w:r>
    </w:p>
    <w:p w:rsidR="003B44CA" w:rsidRDefault="00B03CC2">
      <w:pPr>
        <w:pStyle w:val="Odlomakpopisa"/>
        <w:numPr>
          <w:ilvl w:val="1"/>
          <w:numId w:val="1"/>
        </w:numPr>
        <w:tabs>
          <w:tab w:val="left" w:pos="1080"/>
        </w:tabs>
        <w:ind w:right="112" w:hanging="360"/>
      </w:pPr>
      <w:r>
        <w:tab/>
        <w:t xml:space="preserve">proširenje komunalne infrastrukture (planiranje sredstava za usluge </w:t>
      </w:r>
      <w:r w:rsidR="00D10EBE">
        <w:t>tekuće</w:t>
      </w:r>
      <w:r>
        <w:t xml:space="preserve">g i investicijskog održavanje javnih </w:t>
      </w:r>
      <w:r w:rsidR="00533C80">
        <w:t>putova</w:t>
      </w:r>
      <w:r>
        <w:t xml:space="preserve">, nerazvrstanih cesta,protupožarnih </w:t>
      </w:r>
      <w:r w:rsidR="00533C80">
        <w:t>putova</w:t>
      </w:r>
      <w:r>
        <w:t xml:space="preserve">, javne </w:t>
      </w:r>
      <w:r w:rsidR="00533C80">
        <w:t>rasvjete</w:t>
      </w:r>
    </w:p>
    <w:p w:rsidR="003B44CA" w:rsidRDefault="00B03CC2">
      <w:pPr>
        <w:pStyle w:val="Odlomakpopisa"/>
        <w:numPr>
          <w:ilvl w:val="1"/>
          <w:numId w:val="1"/>
        </w:numPr>
        <w:tabs>
          <w:tab w:val="left" w:pos="1030"/>
        </w:tabs>
        <w:spacing w:before="1"/>
        <w:ind w:hanging="361"/>
      </w:pPr>
      <w:r>
        <w:t>izgradnja</w:t>
      </w:r>
      <w:r>
        <w:rPr>
          <w:spacing w:val="-1"/>
        </w:rPr>
        <w:t xml:space="preserve"> </w:t>
      </w:r>
      <w:r>
        <w:t>groblja</w:t>
      </w:r>
    </w:p>
    <w:p w:rsidR="003B44CA" w:rsidRDefault="00B03CC2">
      <w:pPr>
        <w:pStyle w:val="Odlomakpopisa"/>
        <w:numPr>
          <w:ilvl w:val="0"/>
          <w:numId w:val="1"/>
        </w:numPr>
        <w:tabs>
          <w:tab w:val="left" w:pos="821"/>
        </w:tabs>
        <w:ind w:right="116"/>
      </w:pPr>
      <w:r>
        <w:t>gospodarenje otpadom, izgradnju reciklažnog dvorišta te za nabavu spremnika za odvojeno prikupljanje</w:t>
      </w:r>
      <w:r>
        <w:rPr>
          <w:spacing w:val="-1"/>
        </w:rPr>
        <w:t xml:space="preserve"> </w:t>
      </w:r>
      <w:r>
        <w:t>otpada),</w:t>
      </w:r>
    </w:p>
    <w:p w:rsidR="003B44CA" w:rsidRDefault="00B03CC2">
      <w:pPr>
        <w:pStyle w:val="Naslov2"/>
        <w:spacing w:line="267" w:lineRule="exact"/>
      </w:pPr>
      <w:r>
        <w:t xml:space="preserve">Unapređenje stanovanja i zajednice – održavanje komunalne </w:t>
      </w:r>
      <w:r w:rsidR="00533C80">
        <w:t>infrastrukture</w:t>
      </w:r>
      <w:r>
        <w:t xml:space="preserve"> – 3.</w:t>
      </w:r>
      <w:r w:rsidR="00B56A90">
        <w:t>065</w:t>
      </w:r>
      <w:r>
        <w:t>.000 kn</w:t>
      </w:r>
    </w:p>
    <w:p w:rsidR="003B44CA" w:rsidRDefault="00B03CC2">
      <w:pPr>
        <w:pStyle w:val="Odlomakpopisa"/>
        <w:numPr>
          <w:ilvl w:val="0"/>
          <w:numId w:val="1"/>
        </w:numPr>
        <w:tabs>
          <w:tab w:val="left" w:pos="821"/>
        </w:tabs>
        <w:spacing w:before="1"/>
        <w:ind w:right="114"/>
      </w:pPr>
      <w:bookmarkStart w:id="0" w:name="_GoBack"/>
      <w:bookmarkEnd w:id="0"/>
      <w:r>
        <w:t xml:space="preserve">javna rasvjeta (funkcioniranje javne rasvjete odnosno planiranje sredstava za uslugu održavanje javne rasvjete, planiranje sredstava za podmirenje troškova potrošnje električne energije,održavanje I </w:t>
      </w:r>
      <w:r w:rsidR="00533C80">
        <w:t>čišćenje</w:t>
      </w:r>
      <w:r>
        <w:t xml:space="preserve"> plaza,uređenje šetnice,silaza na plažu ,zidova,održavanje tuševa ,nasipanje plaza,održavanje I sanacija nerazvrstanih cesta,sanacija odrona,održavanje javnih WC I javnih</w:t>
      </w:r>
      <w:r>
        <w:rPr>
          <w:spacing w:val="-6"/>
        </w:rPr>
        <w:t xml:space="preserve"> </w:t>
      </w:r>
      <w:r>
        <w:t>površina)</w:t>
      </w:r>
    </w:p>
    <w:p w:rsidR="003B44CA" w:rsidRDefault="00B03CC2">
      <w:pPr>
        <w:pStyle w:val="Naslov2"/>
        <w:spacing w:before="1"/>
      </w:pPr>
      <w:r>
        <w:t xml:space="preserve">Rekreacija, kultura, religija – </w:t>
      </w:r>
      <w:r w:rsidR="00B56A90">
        <w:t>405</w:t>
      </w:r>
      <w:r>
        <w:t>.000 kn</w:t>
      </w:r>
    </w:p>
    <w:p w:rsidR="003B44CA" w:rsidRDefault="00B03CC2">
      <w:pPr>
        <w:pStyle w:val="Odlomakpopisa"/>
        <w:numPr>
          <w:ilvl w:val="0"/>
          <w:numId w:val="1"/>
        </w:numPr>
        <w:tabs>
          <w:tab w:val="left" w:pos="821"/>
        </w:tabs>
        <w:spacing w:before="2" w:line="237" w:lineRule="auto"/>
        <w:ind w:right="115"/>
      </w:pPr>
      <w:r>
        <w:t>Javne potrebe u sportu (podupiranje rada i projekata udruga u sportu sukladno rezultatima natječaja, te pokroviteljstvo sportskih</w:t>
      </w:r>
      <w:r>
        <w:rPr>
          <w:spacing w:val="-7"/>
        </w:rPr>
        <w:t xml:space="preserve"> </w:t>
      </w:r>
      <w:r>
        <w:t>manifestacija)</w:t>
      </w:r>
    </w:p>
    <w:p w:rsidR="003B44CA" w:rsidRDefault="00B03CC2">
      <w:pPr>
        <w:pStyle w:val="Odlomakpopisa"/>
        <w:numPr>
          <w:ilvl w:val="0"/>
          <w:numId w:val="1"/>
        </w:numPr>
        <w:tabs>
          <w:tab w:val="left" w:pos="821"/>
        </w:tabs>
        <w:spacing w:before="2"/>
        <w:ind w:right="113"/>
      </w:pPr>
      <w:r>
        <w:t>javne potrebe u kulturi (donacije sredstava za rad udrugama u kulturi, planiranje sredstava za pokroviteljstvo izložbi i manifestacija, javne potrebe u religiji (donacija</w:t>
      </w:r>
      <w:r>
        <w:rPr>
          <w:spacing w:val="-11"/>
        </w:rPr>
        <w:t xml:space="preserve"> </w:t>
      </w:r>
      <w:r>
        <w:t>Župama)</w:t>
      </w:r>
    </w:p>
    <w:p w:rsidR="00B56A90" w:rsidRPr="0086322E" w:rsidRDefault="0086322E" w:rsidP="0086322E">
      <w:pPr>
        <w:tabs>
          <w:tab w:val="left" w:pos="821"/>
        </w:tabs>
        <w:spacing w:before="2"/>
        <w:ind w:left="142" w:right="113"/>
        <w:rPr>
          <w:b/>
        </w:rPr>
      </w:pPr>
      <w:r w:rsidRPr="0086322E">
        <w:rPr>
          <w:b/>
        </w:rPr>
        <w:t>D</w:t>
      </w:r>
      <w:r w:rsidR="00B56A90" w:rsidRPr="0086322E">
        <w:rPr>
          <w:b/>
        </w:rPr>
        <w:t>onacija hitnoj medicinskoj službi SDŽ – 100.000</w:t>
      </w:r>
      <w:r>
        <w:rPr>
          <w:b/>
        </w:rPr>
        <w:t xml:space="preserve"> kn</w:t>
      </w:r>
    </w:p>
    <w:p w:rsidR="003B44CA" w:rsidRDefault="00B03CC2">
      <w:pPr>
        <w:pStyle w:val="Naslov2"/>
      </w:pPr>
      <w:r>
        <w:t>Obrazovanje –</w:t>
      </w:r>
      <w:r w:rsidR="00210A8D">
        <w:t xml:space="preserve"> </w:t>
      </w:r>
      <w:r w:rsidR="0086322E">
        <w:t>98</w:t>
      </w:r>
      <w:r>
        <w:t>2.000 kn</w:t>
      </w:r>
    </w:p>
    <w:p w:rsidR="003B44CA" w:rsidRDefault="00B03CC2">
      <w:pPr>
        <w:pStyle w:val="Odlomakpopisa"/>
        <w:numPr>
          <w:ilvl w:val="0"/>
          <w:numId w:val="1"/>
        </w:numPr>
        <w:tabs>
          <w:tab w:val="left" w:pos="821"/>
        </w:tabs>
        <w:spacing w:before="1"/>
        <w:ind w:right="112"/>
      </w:pPr>
      <w:r>
        <w:t xml:space="preserve">predškolsko obrazovanje (planiranje dijela sredstava za rad proračunskog korisnika Dječji </w:t>
      </w:r>
      <w:r w:rsidR="00533C80">
        <w:t>vrtić</w:t>
      </w:r>
      <w:r>
        <w:t xml:space="preserve"> “Brela” i to za pla</w:t>
      </w:r>
      <w:r w:rsidR="00533C80">
        <w:t>č</w:t>
      </w:r>
      <w:r>
        <w:t>e zaposlenih te za materijalne rashode, i dr</w:t>
      </w:r>
      <w:r w:rsidR="00533C80">
        <w:t>.</w:t>
      </w:r>
      <w:r>
        <w:rPr>
          <w:spacing w:val="-20"/>
        </w:rPr>
        <w:t xml:space="preserve"> </w:t>
      </w:r>
      <w:r>
        <w:t>rashode)</w:t>
      </w:r>
      <w:r w:rsidR="0086322E">
        <w:t xml:space="preserve"> 602.000 kn</w:t>
      </w:r>
      <w:r>
        <w:t>,</w:t>
      </w:r>
    </w:p>
    <w:p w:rsidR="003B44CA" w:rsidRDefault="00B03CC2">
      <w:pPr>
        <w:pStyle w:val="Odlomakpopisa"/>
        <w:numPr>
          <w:ilvl w:val="0"/>
          <w:numId w:val="1"/>
        </w:numPr>
        <w:tabs>
          <w:tab w:val="left" w:pos="821"/>
        </w:tabs>
        <w:ind w:right="113"/>
      </w:pPr>
      <w:r>
        <w:t xml:space="preserve">osnovnoškolsko obrazovanje (planiranje sredstava za </w:t>
      </w:r>
      <w:r w:rsidR="00D10EBE">
        <w:t>tekuće</w:t>
      </w:r>
      <w:r>
        <w:t xml:space="preserve"> </w:t>
      </w:r>
      <w:r w:rsidR="00D10EBE">
        <w:t>Pomoći</w:t>
      </w:r>
      <w:r>
        <w:t xml:space="preserve"> Osnovnoj školi, za darove djeci za Sv.</w:t>
      </w:r>
      <w:r>
        <w:rPr>
          <w:spacing w:val="-4"/>
        </w:rPr>
        <w:t xml:space="preserve"> </w:t>
      </w:r>
      <w:r>
        <w:t>Nikolu</w:t>
      </w:r>
      <w:r w:rsidR="0086322E">
        <w:t xml:space="preserve"> ,stipendije, sufinanciranje cijene prijevoza učenika 380.000 kn.</w:t>
      </w:r>
    </w:p>
    <w:p w:rsidR="003B44CA" w:rsidRDefault="00B03CC2">
      <w:pPr>
        <w:pStyle w:val="Naslov2"/>
        <w:spacing w:before="1" w:line="267" w:lineRule="exact"/>
      </w:pPr>
      <w:r>
        <w:t xml:space="preserve">Socijalna zaštita – </w:t>
      </w:r>
      <w:r w:rsidR="002D1C0C">
        <w:t>25</w:t>
      </w:r>
      <w:r>
        <w:t>0.000 kn</w:t>
      </w:r>
    </w:p>
    <w:p w:rsidR="003B44CA" w:rsidRDefault="00B03CC2">
      <w:pPr>
        <w:pStyle w:val="Odlomakpopisa"/>
        <w:numPr>
          <w:ilvl w:val="0"/>
          <w:numId w:val="1"/>
        </w:numPr>
        <w:tabs>
          <w:tab w:val="left" w:pos="821"/>
        </w:tabs>
        <w:ind w:right="113"/>
      </w:pPr>
      <w:r>
        <w:t xml:space="preserve">Socijalna skrb i druge </w:t>
      </w:r>
      <w:r w:rsidR="00D10EBE">
        <w:t>Pomoći</w:t>
      </w:r>
      <w:r>
        <w:t xml:space="preserve"> (planiranje sredstava za podmirenje troškova stanovanja socijalno ugroženim obiteljima i samcima, za financiranje školske kuhinje socijalno ugroženoj djeci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polaznici</w:t>
      </w:r>
      <w:r>
        <w:rPr>
          <w:spacing w:val="-3"/>
        </w:rPr>
        <w:t xml:space="preserve"> </w:t>
      </w:r>
      <w:r>
        <w:t>Osnovne</w:t>
      </w:r>
      <w:r>
        <w:rPr>
          <w:spacing w:val="-5"/>
        </w:rPr>
        <w:t xml:space="preserve"> </w:t>
      </w:r>
      <w:r>
        <w:t>škole,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poklon</w:t>
      </w:r>
      <w:r>
        <w:rPr>
          <w:spacing w:val="-4"/>
        </w:rPr>
        <w:t xml:space="preserve"> </w:t>
      </w:r>
      <w:r>
        <w:t>pakete</w:t>
      </w:r>
      <w:r>
        <w:rPr>
          <w:spacing w:val="-1"/>
        </w:rPr>
        <w:t xml:space="preserve"> </w:t>
      </w:r>
      <w:r>
        <w:t>povodom</w:t>
      </w:r>
      <w:r>
        <w:rPr>
          <w:spacing w:val="-2"/>
        </w:rPr>
        <w:t xml:space="preserve"> </w:t>
      </w:r>
      <w:r>
        <w:t>blagdana</w:t>
      </w:r>
      <w:r>
        <w:rPr>
          <w:spacing w:val="-3"/>
        </w:rPr>
        <w:t xml:space="preserve"> </w:t>
      </w:r>
      <w:r>
        <w:t>Uskrsa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Božida</w:t>
      </w:r>
      <w:proofErr w:type="spellEnd"/>
      <w:r>
        <w:t xml:space="preserve">, za jednokratnu </w:t>
      </w:r>
      <w:r w:rsidR="00533C80">
        <w:t>pomoć</w:t>
      </w:r>
      <w:r>
        <w:t xml:space="preserve"> za novorođenče, za stipendije učenicima i studentima, sufinanciranje troškova prijevoza učenika srednjih škola i studenata, Crveni križ (planiranje sredstava za redovnu djelatnost Crvenog</w:t>
      </w:r>
      <w:r>
        <w:rPr>
          <w:spacing w:val="-2"/>
        </w:rPr>
        <w:t xml:space="preserve"> </w:t>
      </w:r>
      <w:r>
        <w:t>križa)</w:t>
      </w:r>
    </w:p>
    <w:p w:rsidR="003B44CA" w:rsidRDefault="00B03CC2">
      <w:pPr>
        <w:pStyle w:val="Odlomakpopisa"/>
        <w:numPr>
          <w:ilvl w:val="0"/>
          <w:numId w:val="1"/>
        </w:numPr>
        <w:tabs>
          <w:tab w:val="left" w:pos="821"/>
        </w:tabs>
        <w:ind w:right="116"/>
      </w:pPr>
      <w:r>
        <w:t>Donacije udrugama (planiranje sredstava za sufinanciranje projekata udruga i ostalih organizacija civilnog društva u području socijalne</w:t>
      </w:r>
      <w:r>
        <w:rPr>
          <w:spacing w:val="-5"/>
        </w:rPr>
        <w:t xml:space="preserve"> </w:t>
      </w:r>
      <w:r>
        <w:t>skrbi)</w:t>
      </w:r>
    </w:p>
    <w:p w:rsidR="003B44CA" w:rsidRPr="00210A8D" w:rsidRDefault="00210A8D">
      <w:pPr>
        <w:pStyle w:val="Tijeloteksta"/>
        <w:spacing w:before="1"/>
        <w:rPr>
          <w:b/>
        </w:rPr>
      </w:pPr>
      <w:r w:rsidRPr="00210A8D">
        <w:rPr>
          <w:b/>
        </w:rPr>
        <w:t>Prostorno planiranje – 210.000 kn</w:t>
      </w:r>
    </w:p>
    <w:p w:rsidR="003B44CA" w:rsidRDefault="00B03CC2">
      <w:pPr>
        <w:pStyle w:val="Tijeloteksta"/>
        <w:ind w:left="100" w:right="112" w:firstLine="360"/>
        <w:jc w:val="both"/>
      </w:pPr>
      <w:r>
        <w:t xml:space="preserve">Ovdje je prikazan sažetak Proračuna </w:t>
      </w:r>
      <w:r w:rsidR="00D10EBE">
        <w:t>Opčine</w:t>
      </w:r>
      <w:r>
        <w:t xml:space="preserve"> Brela za 202</w:t>
      </w:r>
      <w:r w:rsidR="00533C80">
        <w:t>1</w:t>
      </w:r>
      <w:r>
        <w:t>. godinu i projekcije za 202</w:t>
      </w:r>
      <w:r w:rsidR="00533C80">
        <w:t>2</w:t>
      </w:r>
      <w:r>
        <w:t>. i 202</w:t>
      </w:r>
      <w:r w:rsidR="00533C80">
        <w:t>3</w:t>
      </w:r>
      <w:r>
        <w:t xml:space="preserve">. godinu, a kompletan Proračun koji sadrži </w:t>
      </w:r>
      <w:r w:rsidR="00533C80">
        <w:t>opći</w:t>
      </w:r>
      <w:r>
        <w:t xml:space="preserve"> i posebni dio unutar kojeg se nalaze </w:t>
      </w:r>
      <w:r>
        <w:rPr>
          <w:b/>
        </w:rPr>
        <w:t xml:space="preserve">projekti </w:t>
      </w:r>
      <w:r>
        <w:t xml:space="preserve">i </w:t>
      </w:r>
      <w:r>
        <w:rPr>
          <w:b/>
        </w:rPr>
        <w:t xml:space="preserve">aktivnosti </w:t>
      </w:r>
      <w:r>
        <w:t xml:space="preserve">objavljen je u Glasniku -službenom glasilu </w:t>
      </w:r>
      <w:r w:rsidR="00D10EBE">
        <w:t>Opčine</w:t>
      </w:r>
      <w:r>
        <w:t xml:space="preserve"> Brela za 2020 godinu, te na web stranici </w:t>
      </w:r>
      <w:r w:rsidR="00D10EBE">
        <w:t>Opčine</w:t>
      </w:r>
      <w:r w:rsidR="00533C80">
        <w:t xml:space="preserve"> Brela.</w:t>
      </w:r>
    </w:p>
    <w:sectPr w:rsidR="003B44CA">
      <w:pgSz w:w="11910" w:h="16840"/>
      <w:pgMar w:top="1660" w:right="1320" w:bottom="280" w:left="1340" w:header="14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20" w:rsidRDefault="00632A20">
      <w:r>
        <w:separator/>
      </w:r>
    </w:p>
  </w:endnote>
  <w:endnote w:type="continuationSeparator" w:id="0">
    <w:p w:rsidR="00632A20" w:rsidRDefault="0063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20" w:rsidRDefault="00632A20">
      <w:r>
        <w:separator/>
      </w:r>
    </w:p>
  </w:footnote>
  <w:footnote w:type="continuationSeparator" w:id="0">
    <w:p w:rsidR="00632A20" w:rsidRDefault="0063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CA" w:rsidRDefault="00B03CC2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32608" behindDoc="1" locked="0" layoutInCell="1" allowOverlap="1" wp14:anchorId="2AA8B538" wp14:editId="253CF6A5">
              <wp:simplePos x="0" y="0"/>
              <wp:positionH relativeFrom="page">
                <wp:posOffset>3710305</wp:posOffset>
              </wp:positionH>
              <wp:positionV relativeFrom="page">
                <wp:posOffset>902970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CA" w:rsidRDefault="00B03CC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35D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1.1pt;width:11pt;height:13.05pt;z-index:-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" filled="f" stroked="f">
              <v:textbox inset="0,0,0,0">
                <w:txbxContent>
                  <w:p w:rsidR="003B44CA" w:rsidRDefault="00B03CC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35D4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07C"/>
    <w:multiLevelType w:val="hybridMultilevel"/>
    <w:tmpl w:val="76A06FC0"/>
    <w:lvl w:ilvl="0" w:tplc="A1244AF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hr-HR" w:bidi="hr-HR"/>
      </w:rPr>
    </w:lvl>
    <w:lvl w:ilvl="1" w:tplc="C3949B46">
      <w:start w:val="1"/>
      <w:numFmt w:val="lowerLetter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hr-HR" w:bidi="hr-HR"/>
      </w:rPr>
    </w:lvl>
    <w:lvl w:ilvl="2" w:tplc="57BC4382">
      <w:numFmt w:val="bullet"/>
      <w:lvlText w:val="•"/>
      <w:lvlJc w:val="left"/>
      <w:pPr>
        <w:ind w:left="2076" w:hanging="360"/>
      </w:pPr>
      <w:rPr>
        <w:rFonts w:hint="default"/>
        <w:lang w:val="hr-HR" w:eastAsia="hr-HR" w:bidi="hr-HR"/>
      </w:rPr>
    </w:lvl>
    <w:lvl w:ilvl="3" w:tplc="51A6B3D8">
      <w:numFmt w:val="bullet"/>
      <w:lvlText w:val="•"/>
      <w:lvlJc w:val="left"/>
      <w:pPr>
        <w:ind w:left="2972" w:hanging="360"/>
      </w:pPr>
      <w:rPr>
        <w:rFonts w:hint="default"/>
        <w:lang w:val="hr-HR" w:eastAsia="hr-HR" w:bidi="hr-HR"/>
      </w:rPr>
    </w:lvl>
    <w:lvl w:ilvl="4" w:tplc="097067DE">
      <w:numFmt w:val="bullet"/>
      <w:lvlText w:val="•"/>
      <w:lvlJc w:val="left"/>
      <w:pPr>
        <w:ind w:left="3868" w:hanging="360"/>
      </w:pPr>
      <w:rPr>
        <w:rFonts w:hint="default"/>
        <w:lang w:val="hr-HR" w:eastAsia="hr-HR" w:bidi="hr-HR"/>
      </w:rPr>
    </w:lvl>
    <w:lvl w:ilvl="5" w:tplc="45F42878">
      <w:numFmt w:val="bullet"/>
      <w:lvlText w:val="•"/>
      <w:lvlJc w:val="left"/>
      <w:pPr>
        <w:ind w:left="4764" w:hanging="360"/>
      </w:pPr>
      <w:rPr>
        <w:rFonts w:hint="default"/>
        <w:lang w:val="hr-HR" w:eastAsia="hr-HR" w:bidi="hr-HR"/>
      </w:rPr>
    </w:lvl>
    <w:lvl w:ilvl="6" w:tplc="F46A35FE">
      <w:numFmt w:val="bullet"/>
      <w:lvlText w:val="•"/>
      <w:lvlJc w:val="left"/>
      <w:pPr>
        <w:ind w:left="5660" w:hanging="360"/>
      </w:pPr>
      <w:rPr>
        <w:rFonts w:hint="default"/>
        <w:lang w:val="hr-HR" w:eastAsia="hr-HR" w:bidi="hr-HR"/>
      </w:rPr>
    </w:lvl>
    <w:lvl w:ilvl="7" w:tplc="CE726C52">
      <w:numFmt w:val="bullet"/>
      <w:lvlText w:val="•"/>
      <w:lvlJc w:val="left"/>
      <w:pPr>
        <w:ind w:left="6556" w:hanging="360"/>
      </w:pPr>
      <w:rPr>
        <w:rFonts w:hint="default"/>
        <w:lang w:val="hr-HR" w:eastAsia="hr-HR" w:bidi="hr-HR"/>
      </w:rPr>
    </w:lvl>
    <w:lvl w:ilvl="8" w:tplc="F94EDDEE">
      <w:numFmt w:val="bullet"/>
      <w:lvlText w:val="•"/>
      <w:lvlJc w:val="left"/>
      <w:pPr>
        <w:ind w:left="7452" w:hanging="360"/>
      </w:pPr>
      <w:rPr>
        <w:rFonts w:hint="default"/>
        <w:lang w:val="hr-HR" w:eastAsia="hr-HR" w:bidi="hr-HR"/>
      </w:rPr>
    </w:lvl>
  </w:abstractNum>
  <w:abstractNum w:abstractNumId="1">
    <w:nsid w:val="2CA74EB7"/>
    <w:multiLevelType w:val="hybridMultilevel"/>
    <w:tmpl w:val="3462EE18"/>
    <w:lvl w:ilvl="0" w:tplc="9FF2A6A0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hr-HR" w:bidi="hr-HR"/>
      </w:rPr>
    </w:lvl>
    <w:lvl w:ilvl="1" w:tplc="E60AA560">
      <w:numFmt w:val="bullet"/>
      <w:lvlText w:val=""/>
      <w:lvlJc w:val="left"/>
      <w:pPr>
        <w:ind w:left="1029" w:hanging="411"/>
      </w:pPr>
      <w:rPr>
        <w:rFonts w:ascii="Wingdings" w:eastAsia="Wingdings" w:hAnsi="Wingdings" w:cs="Wingdings" w:hint="default"/>
        <w:w w:val="100"/>
        <w:sz w:val="22"/>
        <w:szCs w:val="22"/>
        <w:lang w:val="hr-HR" w:eastAsia="hr-HR" w:bidi="hr-HR"/>
      </w:rPr>
    </w:lvl>
    <w:lvl w:ilvl="2" w:tplc="D7E28534">
      <w:numFmt w:val="bullet"/>
      <w:lvlText w:val="•"/>
      <w:lvlJc w:val="left"/>
      <w:pPr>
        <w:ind w:left="1933" w:hanging="411"/>
      </w:pPr>
      <w:rPr>
        <w:rFonts w:hint="default"/>
        <w:lang w:val="hr-HR" w:eastAsia="hr-HR" w:bidi="hr-HR"/>
      </w:rPr>
    </w:lvl>
    <w:lvl w:ilvl="3" w:tplc="B5F06010">
      <w:numFmt w:val="bullet"/>
      <w:lvlText w:val="•"/>
      <w:lvlJc w:val="left"/>
      <w:pPr>
        <w:ind w:left="2847" w:hanging="411"/>
      </w:pPr>
      <w:rPr>
        <w:rFonts w:hint="default"/>
        <w:lang w:val="hr-HR" w:eastAsia="hr-HR" w:bidi="hr-HR"/>
      </w:rPr>
    </w:lvl>
    <w:lvl w:ilvl="4" w:tplc="9A3EB692">
      <w:numFmt w:val="bullet"/>
      <w:lvlText w:val="•"/>
      <w:lvlJc w:val="left"/>
      <w:pPr>
        <w:ind w:left="3761" w:hanging="411"/>
      </w:pPr>
      <w:rPr>
        <w:rFonts w:hint="default"/>
        <w:lang w:val="hr-HR" w:eastAsia="hr-HR" w:bidi="hr-HR"/>
      </w:rPr>
    </w:lvl>
    <w:lvl w:ilvl="5" w:tplc="A9C8FDD2">
      <w:numFmt w:val="bullet"/>
      <w:lvlText w:val="•"/>
      <w:lvlJc w:val="left"/>
      <w:pPr>
        <w:ind w:left="4675" w:hanging="411"/>
      </w:pPr>
      <w:rPr>
        <w:rFonts w:hint="default"/>
        <w:lang w:val="hr-HR" w:eastAsia="hr-HR" w:bidi="hr-HR"/>
      </w:rPr>
    </w:lvl>
    <w:lvl w:ilvl="6" w:tplc="136C8C68">
      <w:numFmt w:val="bullet"/>
      <w:lvlText w:val="•"/>
      <w:lvlJc w:val="left"/>
      <w:pPr>
        <w:ind w:left="5588" w:hanging="411"/>
      </w:pPr>
      <w:rPr>
        <w:rFonts w:hint="default"/>
        <w:lang w:val="hr-HR" w:eastAsia="hr-HR" w:bidi="hr-HR"/>
      </w:rPr>
    </w:lvl>
    <w:lvl w:ilvl="7" w:tplc="1C80D1F2">
      <w:numFmt w:val="bullet"/>
      <w:lvlText w:val="•"/>
      <w:lvlJc w:val="left"/>
      <w:pPr>
        <w:ind w:left="6502" w:hanging="411"/>
      </w:pPr>
      <w:rPr>
        <w:rFonts w:hint="default"/>
        <w:lang w:val="hr-HR" w:eastAsia="hr-HR" w:bidi="hr-HR"/>
      </w:rPr>
    </w:lvl>
    <w:lvl w:ilvl="8" w:tplc="E0AA6830">
      <w:numFmt w:val="bullet"/>
      <w:lvlText w:val="•"/>
      <w:lvlJc w:val="left"/>
      <w:pPr>
        <w:ind w:left="7416" w:hanging="411"/>
      </w:pPr>
      <w:rPr>
        <w:rFonts w:hint="default"/>
        <w:lang w:val="hr-HR" w:eastAsia="hr-HR" w:bidi="hr-HR"/>
      </w:rPr>
    </w:lvl>
  </w:abstractNum>
  <w:abstractNum w:abstractNumId="2">
    <w:nsid w:val="2E6B6CF5"/>
    <w:multiLevelType w:val="hybridMultilevel"/>
    <w:tmpl w:val="4A167D84"/>
    <w:lvl w:ilvl="0" w:tplc="DB5C046E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750FE"/>
    <w:multiLevelType w:val="hybridMultilevel"/>
    <w:tmpl w:val="DD967DD2"/>
    <w:lvl w:ilvl="0" w:tplc="84A2AF1A">
      <w:numFmt w:val="bullet"/>
      <w:lvlText w:val="-"/>
      <w:lvlJc w:val="left"/>
      <w:pPr>
        <w:ind w:left="820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hr-HR" w:bidi="hr-HR"/>
      </w:rPr>
    </w:lvl>
    <w:lvl w:ilvl="1" w:tplc="2AFEE042">
      <w:numFmt w:val="bullet"/>
      <w:lvlText w:val="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hr-HR" w:bidi="hr-HR"/>
      </w:rPr>
    </w:lvl>
    <w:lvl w:ilvl="2" w:tplc="C748C09C">
      <w:numFmt w:val="bullet"/>
      <w:lvlText w:val="•"/>
      <w:lvlJc w:val="left"/>
      <w:pPr>
        <w:ind w:left="2396" w:hanging="360"/>
      </w:pPr>
      <w:rPr>
        <w:rFonts w:hint="default"/>
        <w:lang w:val="hr-HR" w:eastAsia="hr-HR" w:bidi="hr-HR"/>
      </w:rPr>
    </w:lvl>
    <w:lvl w:ilvl="3" w:tplc="B1DE323A">
      <w:numFmt w:val="bullet"/>
      <w:lvlText w:val="•"/>
      <w:lvlJc w:val="left"/>
      <w:pPr>
        <w:ind w:left="3252" w:hanging="360"/>
      </w:pPr>
      <w:rPr>
        <w:rFonts w:hint="default"/>
        <w:lang w:val="hr-HR" w:eastAsia="hr-HR" w:bidi="hr-HR"/>
      </w:rPr>
    </w:lvl>
    <w:lvl w:ilvl="4" w:tplc="49BAC10E">
      <w:numFmt w:val="bullet"/>
      <w:lvlText w:val="•"/>
      <w:lvlJc w:val="left"/>
      <w:pPr>
        <w:ind w:left="4108" w:hanging="360"/>
      </w:pPr>
      <w:rPr>
        <w:rFonts w:hint="default"/>
        <w:lang w:val="hr-HR" w:eastAsia="hr-HR" w:bidi="hr-HR"/>
      </w:rPr>
    </w:lvl>
    <w:lvl w:ilvl="5" w:tplc="EA52F1EC">
      <w:numFmt w:val="bullet"/>
      <w:lvlText w:val="•"/>
      <w:lvlJc w:val="left"/>
      <w:pPr>
        <w:ind w:left="4964" w:hanging="360"/>
      </w:pPr>
      <w:rPr>
        <w:rFonts w:hint="default"/>
        <w:lang w:val="hr-HR" w:eastAsia="hr-HR" w:bidi="hr-HR"/>
      </w:rPr>
    </w:lvl>
    <w:lvl w:ilvl="6" w:tplc="6F54853A">
      <w:numFmt w:val="bullet"/>
      <w:lvlText w:val="•"/>
      <w:lvlJc w:val="left"/>
      <w:pPr>
        <w:ind w:left="5820" w:hanging="360"/>
      </w:pPr>
      <w:rPr>
        <w:rFonts w:hint="default"/>
        <w:lang w:val="hr-HR" w:eastAsia="hr-HR" w:bidi="hr-HR"/>
      </w:rPr>
    </w:lvl>
    <w:lvl w:ilvl="7" w:tplc="851279EA">
      <w:numFmt w:val="bullet"/>
      <w:lvlText w:val="•"/>
      <w:lvlJc w:val="left"/>
      <w:pPr>
        <w:ind w:left="6676" w:hanging="360"/>
      </w:pPr>
      <w:rPr>
        <w:rFonts w:hint="default"/>
        <w:lang w:val="hr-HR" w:eastAsia="hr-HR" w:bidi="hr-HR"/>
      </w:rPr>
    </w:lvl>
    <w:lvl w:ilvl="8" w:tplc="8E329730">
      <w:numFmt w:val="bullet"/>
      <w:lvlText w:val="•"/>
      <w:lvlJc w:val="left"/>
      <w:pPr>
        <w:ind w:left="7532" w:hanging="360"/>
      </w:pPr>
      <w:rPr>
        <w:rFonts w:hint="default"/>
        <w:lang w:val="hr-HR" w:eastAsia="hr-HR" w:bidi="hr-HR"/>
      </w:rPr>
    </w:lvl>
  </w:abstractNum>
  <w:abstractNum w:abstractNumId="4">
    <w:nsid w:val="59D4750E"/>
    <w:multiLevelType w:val="hybridMultilevel"/>
    <w:tmpl w:val="D76A8A2C"/>
    <w:lvl w:ilvl="0" w:tplc="20EC592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hr-HR" w:bidi="hr-HR"/>
      </w:rPr>
    </w:lvl>
    <w:lvl w:ilvl="1" w:tplc="8F80CCAE">
      <w:start w:val="1"/>
      <w:numFmt w:val="lowerLetter"/>
      <w:lvlText w:val="%2)"/>
      <w:lvlJc w:val="left"/>
      <w:pPr>
        <w:ind w:left="1211" w:hanging="360"/>
        <w:jc w:val="left"/>
      </w:pPr>
      <w:rPr>
        <w:rFonts w:hint="default"/>
        <w:spacing w:val="-1"/>
        <w:w w:val="100"/>
        <w:lang w:val="hr-HR" w:eastAsia="hr-HR" w:bidi="hr-HR"/>
      </w:rPr>
    </w:lvl>
    <w:lvl w:ilvl="2" w:tplc="B2888D10">
      <w:numFmt w:val="bullet"/>
      <w:lvlText w:val="-"/>
      <w:lvlJc w:val="left"/>
      <w:pPr>
        <w:ind w:left="1180" w:hanging="178"/>
      </w:pPr>
      <w:rPr>
        <w:rFonts w:ascii="Calibri" w:eastAsia="Calibri" w:hAnsi="Calibri" w:cs="Calibri" w:hint="default"/>
        <w:w w:val="100"/>
        <w:sz w:val="22"/>
        <w:szCs w:val="22"/>
        <w:lang w:val="hr-HR" w:eastAsia="hr-HR" w:bidi="hr-HR"/>
      </w:rPr>
    </w:lvl>
    <w:lvl w:ilvl="3" w:tplc="2F16EA24">
      <w:numFmt w:val="bullet"/>
      <w:lvlText w:val=""/>
      <w:lvlJc w:val="left"/>
      <w:pPr>
        <w:ind w:left="2261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hr-HR" w:bidi="hr-HR"/>
      </w:rPr>
    </w:lvl>
    <w:lvl w:ilvl="4" w:tplc="EACACE90">
      <w:numFmt w:val="bullet"/>
      <w:lvlText w:val="•"/>
      <w:lvlJc w:val="left"/>
      <w:pPr>
        <w:ind w:left="3257" w:hanging="360"/>
      </w:pPr>
      <w:rPr>
        <w:rFonts w:hint="default"/>
        <w:lang w:val="hr-HR" w:eastAsia="hr-HR" w:bidi="hr-HR"/>
      </w:rPr>
    </w:lvl>
    <w:lvl w:ilvl="5" w:tplc="00725126">
      <w:numFmt w:val="bullet"/>
      <w:lvlText w:val="•"/>
      <w:lvlJc w:val="left"/>
      <w:pPr>
        <w:ind w:left="4255" w:hanging="360"/>
      </w:pPr>
      <w:rPr>
        <w:rFonts w:hint="default"/>
        <w:lang w:val="hr-HR" w:eastAsia="hr-HR" w:bidi="hr-HR"/>
      </w:rPr>
    </w:lvl>
    <w:lvl w:ilvl="6" w:tplc="A594C66E">
      <w:numFmt w:val="bullet"/>
      <w:lvlText w:val="•"/>
      <w:lvlJc w:val="left"/>
      <w:pPr>
        <w:ind w:left="5253" w:hanging="360"/>
      </w:pPr>
      <w:rPr>
        <w:rFonts w:hint="default"/>
        <w:lang w:val="hr-HR" w:eastAsia="hr-HR" w:bidi="hr-HR"/>
      </w:rPr>
    </w:lvl>
    <w:lvl w:ilvl="7" w:tplc="254C2B24">
      <w:numFmt w:val="bullet"/>
      <w:lvlText w:val="•"/>
      <w:lvlJc w:val="left"/>
      <w:pPr>
        <w:ind w:left="6250" w:hanging="360"/>
      </w:pPr>
      <w:rPr>
        <w:rFonts w:hint="default"/>
        <w:lang w:val="hr-HR" w:eastAsia="hr-HR" w:bidi="hr-HR"/>
      </w:rPr>
    </w:lvl>
    <w:lvl w:ilvl="8" w:tplc="746AA1F6">
      <w:numFmt w:val="bullet"/>
      <w:lvlText w:val="•"/>
      <w:lvlJc w:val="left"/>
      <w:pPr>
        <w:ind w:left="7248" w:hanging="360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CA"/>
    <w:rsid w:val="0006794E"/>
    <w:rsid w:val="0008407F"/>
    <w:rsid w:val="00210A8D"/>
    <w:rsid w:val="00245A4E"/>
    <w:rsid w:val="00277A15"/>
    <w:rsid w:val="002D1C0C"/>
    <w:rsid w:val="002D3344"/>
    <w:rsid w:val="00315B6D"/>
    <w:rsid w:val="003B44CA"/>
    <w:rsid w:val="003D13EA"/>
    <w:rsid w:val="004C48A4"/>
    <w:rsid w:val="004D1A51"/>
    <w:rsid w:val="005065C1"/>
    <w:rsid w:val="00533C80"/>
    <w:rsid w:val="00632A20"/>
    <w:rsid w:val="00650102"/>
    <w:rsid w:val="006562BF"/>
    <w:rsid w:val="006912D6"/>
    <w:rsid w:val="006E218D"/>
    <w:rsid w:val="007057D5"/>
    <w:rsid w:val="007C2B4B"/>
    <w:rsid w:val="0086322E"/>
    <w:rsid w:val="00B03CC2"/>
    <w:rsid w:val="00B24129"/>
    <w:rsid w:val="00B56A90"/>
    <w:rsid w:val="00B71980"/>
    <w:rsid w:val="00B9249D"/>
    <w:rsid w:val="00C614A8"/>
    <w:rsid w:val="00CF7313"/>
    <w:rsid w:val="00D10EBE"/>
    <w:rsid w:val="00D1231A"/>
    <w:rsid w:val="00D57A4F"/>
    <w:rsid w:val="00D57EA6"/>
    <w:rsid w:val="00D66970"/>
    <w:rsid w:val="00F121A5"/>
    <w:rsid w:val="00F6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00"/>
      <w:outlineLvl w:val="0"/>
    </w:pPr>
    <w:rPr>
      <w:i/>
      <w:sz w:val="24"/>
      <w:szCs w:val="24"/>
    </w:rPr>
  </w:style>
  <w:style w:type="paragraph" w:styleId="Naslov2">
    <w:name w:val="heading 2"/>
    <w:basedOn w:val="Normal"/>
    <w:uiPriority w:val="1"/>
    <w:qFormat/>
    <w:pPr>
      <w:ind w:left="100"/>
      <w:jc w:val="both"/>
      <w:outlineLvl w:val="1"/>
    </w:pPr>
    <w:rPr>
      <w:b/>
      <w:bCs/>
    </w:rPr>
  </w:style>
  <w:style w:type="paragraph" w:styleId="Naslov3">
    <w:name w:val="heading 3"/>
    <w:basedOn w:val="Normal"/>
    <w:uiPriority w:val="1"/>
    <w:qFormat/>
    <w:pPr>
      <w:ind w:left="100" w:right="1442"/>
      <w:jc w:val="center"/>
      <w:outlineLvl w:val="2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57A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A4F"/>
    <w:rPr>
      <w:rFonts w:ascii="Tahoma" w:eastAsia="Calibri" w:hAnsi="Tahoma" w:cs="Tahoma"/>
      <w:sz w:val="16"/>
      <w:szCs w:val="16"/>
      <w:lang w:val="hr-HR" w:eastAsia="hr-HR" w:bidi="hr-HR"/>
    </w:rPr>
  </w:style>
  <w:style w:type="paragraph" w:styleId="Bezproreda">
    <w:name w:val="No Spacing"/>
    <w:uiPriority w:val="1"/>
    <w:qFormat/>
    <w:rsid w:val="00315B6D"/>
    <w:rPr>
      <w:rFonts w:ascii="Calibri" w:eastAsia="Calibri" w:hAnsi="Calibri" w:cs="Calibri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00"/>
      <w:outlineLvl w:val="0"/>
    </w:pPr>
    <w:rPr>
      <w:i/>
      <w:sz w:val="24"/>
      <w:szCs w:val="24"/>
    </w:rPr>
  </w:style>
  <w:style w:type="paragraph" w:styleId="Naslov2">
    <w:name w:val="heading 2"/>
    <w:basedOn w:val="Normal"/>
    <w:uiPriority w:val="1"/>
    <w:qFormat/>
    <w:pPr>
      <w:ind w:left="100"/>
      <w:jc w:val="both"/>
      <w:outlineLvl w:val="1"/>
    </w:pPr>
    <w:rPr>
      <w:b/>
      <w:bCs/>
    </w:rPr>
  </w:style>
  <w:style w:type="paragraph" w:styleId="Naslov3">
    <w:name w:val="heading 3"/>
    <w:basedOn w:val="Normal"/>
    <w:uiPriority w:val="1"/>
    <w:qFormat/>
    <w:pPr>
      <w:ind w:left="100" w:right="1442"/>
      <w:jc w:val="center"/>
      <w:outlineLvl w:val="2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57A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A4F"/>
    <w:rPr>
      <w:rFonts w:ascii="Tahoma" w:eastAsia="Calibri" w:hAnsi="Tahoma" w:cs="Tahoma"/>
      <w:sz w:val="16"/>
      <w:szCs w:val="16"/>
      <w:lang w:val="hr-HR" w:eastAsia="hr-HR" w:bidi="hr-HR"/>
    </w:rPr>
  </w:style>
  <w:style w:type="paragraph" w:styleId="Bezproreda">
    <w:name w:val="No Spacing"/>
    <w:uiPriority w:val="1"/>
    <w:qFormat/>
    <w:rsid w:val="00315B6D"/>
    <w:rPr>
      <w:rFonts w:ascii="Calibri" w:eastAsia="Calibri" w:hAnsi="Calibri" w:cs="Calibri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Josip</cp:lastModifiedBy>
  <cp:revision>22</cp:revision>
  <cp:lastPrinted>2020-12-24T09:07:00Z</cp:lastPrinted>
  <dcterms:created xsi:type="dcterms:W3CDTF">2020-12-24T08:52:00Z</dcterms:created>
  <dcterms:modified xsi:type="dcterms:W3CDTF">2021-02-22T09:59:00Z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2020-12-24T00:00:00Z</vt:filetime>
  </property>
</Properties>
</file>